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F378" w14:textId="2901C1F6" w:rsidR="00E4395B" w:rsidRDefault="00E4395B" w:rsidP="00525F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Ymateb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Cyng Jean Lewis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i’r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CDLl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273ABC77" w14:textId="5369E59C" w:rsidR="00B87A6E" w:rsidRPr="00132ED0" w:rsidRDefault="008E0F1A" w:rsidP="00132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132ED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1.</w:t>
      </w:r>
      <w:r w:rsidR="005E0AF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r w:rsidR="00B87A6E" w:rsidRPr="00132ED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Hom3</w:t>
      </w:r>
      <w:r w:rsidR="00A459C9" w:rsidRPr="00132ED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– </w:t>
      </w:r>
      <w:r w:rsidR="000955E5" w:rsidRPr="00132ED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Cartrefi </w:t>
      </w:r>
      <w:proofErr w:type="spellStart"/>
      <w:r w:rsidR="000955E5" w:rsidRPr="00132ED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ym</w:t>
      </w:r>
      <w:proofErr w:type="spellEnd"/>
      <w:r w:rsidR="000955E5" w:rsidRPr="00132ED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="000955E5" w:rsidRPr="00132ED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Mhentrefi</w:t>
      </w:r>
      <w:proofErr w:type="spellEnd"/>
      <w:r w:rsidR="000955E5" w:rsidRPr="00132ED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="000955E5" w:rsidRPr="00132ED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Gwledig</w:t>
      </w:r>
      <w:proofErr w:type="spellEnd"/>
      <w:r w:rsidR="000955E5" w:rsidRPr="00132ED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(</w:t>
      </w:r>
      <w:r w:rsidR="00A459C9" w:rsidRPr="00132ED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Homes in Rural Village</w:t>
      </w:r>
      <w:r w:rsidR="000955E5" w:rsidRPr="00132ED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s)</w:t>
      </w:r>
    </w:p>
    <w:p w14:paraId="1DC3EB3C" w14:textId="77777777" w:rsidR="00866472" w:rsidRDefault="00D3528B" w:rsidP="00866472">
      <w:pPr>
        <w:spacing w:before="100" w:beforeAutospacing="1" w:after="100" w:afterAutospacing="1" w:line="240" w:lineRule="auto"/>
        <w:outlineLvl w:val="2"/>
        <w:rPr>
          <w:i/>
          <w:iCs/>
        </w:rPr>
      </w:pPr>
      <w:r>
        <w:rPr>
          <w:i/>
          <w:iCs/>
        </w:rPr>
        <w:t xml:space="preserve">11.90 </w:t>
      </w:r>
    </w:p>
    <w:p w14:paraId="01B2A4CA" w14:textId="4F3E22A5" w:rsidR="00D94366" w:rsidRPr="00E4395B" w:rsidRDefault="00B87A6E" w:rsidP="008664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Er mod </w:t>
      </w:r>
      <w:proofErr w:type="spellStart"/>
      <w:r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i’n</w:t>
      </w:r>
      <w:proofErr w:type="spellEnd"/>
      <w:r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9A334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croesawu</w:t>
      </w:r>
      <w:r w:rsidR="006920D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’r</w:t>
      </w:r>
      <w:proofErr w:type="spellEnd"/>
      <w:r w:rsidR="006920D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9A334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polisi</w:t>
      </w:r>
      <w:proofErr w:type="spellEnd"/>
      <w:r w:rsidR="009A334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BD1B7A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hwn</w:t>
      </w:r>
      <w:proofErr w:type="spellEnd"/>
      <w:r w:rsidR="009A334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DD1B6B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rwyn</w:t>
      </w:r>
      <w:proofErr w:type="spellEnd"/>
      <w:r w:rsidR="00DD1B6B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DD1B6B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gobeithio</w:t>
      </w:r>
      <w:proofErr w:type="spellEnd"/>
      <w:r w:rsidR="00DD1B6B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y </w:t>
      </w:r>
      <w:proofErr w:type="spellStart"/>
      <w:r w:rsidR="00DD1B6B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bydd</w:t>
      </w:r>
      <w:proofErr w:type="spellEnd"/>
      <w:r w:rsidR="00DD1B6B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BB308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e’n</w:t>
      </w:r>
      <w:proofErr w:type="spellEnd"/>
      <w:r w:rsidR="00BB308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BB308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</w:t>
      </w:r>
      <w:r w:rsidR="006920D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digon</w:t>
      </w:r>
      <w:proofErr w:type="spellEnd"/>
      <w:r w:rsidR="006920D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6920D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hyblyg</w:t>
      </w:r>
      <w:proofErr w:type="spellEnd"/>
      <w:r w:rsidR="006920D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BB308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</w:t>
      </w:r>
      <w:r w:rsidR="005A4C9B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BB308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</w:t>
      </w:r>
      <w:r w:rsidR="00941E2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ynd</w:t>
      </w:r>
      <w:proofErr w:type="spellEnd"/>
      <w:r w:rsidR="00941E2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941E2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i’r</w:t>
      </w:r>
      <w:proofErr w:type="spellEnd"/>
      <w:r w:rsidR="00941E2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941E2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afael</w:t>
      </w:r>
      <w:proofErr w:type="spellEnd"/>
      <w:r w:rsidR="00941E2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795F48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â</w:t>
      </w:r>
      <w:r w:rsidR="00941E2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941E2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phroblemau</w:t>
      </w:r>
      <w:proofErr w:type="spellEnd"/>
      <w:r w:rsidR="00941E2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941E2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cymunedau</w:t>
      </w:r>
      <w:proofErr w:type="spellEnd"/>
      <w:r w:rsidR="00941E2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941E2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gwledig</w:t>
      </w:r>
      <w:proofErr w:type="spellEnd"/>
      <w:r w:rsidR="00D72B5E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  M</w:t>
      </w:r>
      <w:r w:rsidR="00941E2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ae </w:t>
      </w:r>
      <w:proofErr w:type="spellStart"/>
      <w:r w:rsidR="00941E2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angen</w:t>
      </w:r>
      <w:proofErr w:type="spellEnd"/>
      <w:r w:rsidR="00941E2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1A425E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polisi</w:t>
      </w:r>
      <w:proofErr w:type="spellEnd"/>
      <w:r w:rsidR="001A425E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="00BB308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darpariaeth</w:t>
      </w:r>
      <w:proofErr w:type="spellEnd"/>
      <w:r w:rsidR="00BB308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BB308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sy’</w:t>
      </w:r>
      <w:r w:rsidR="007D6704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</w:t>
      </w:r>
      <w:proofErr w:type="spellEnd"/>
      <w:r w:rsidR="007D6704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F10C24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diwallu’r</w:t>
      </w:r>
      <w:proofErr w:type="spellEnd"/>
      <w:r w:rsidR="00F10C24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7D6704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angen</w:t>
      </w:r>
      <w:proofErr w:type="spellEnd"/>
      <w:r w:rsidR="001A425E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C13E1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</w:t>
      </w:r>
      <w:r w:rsidR="00F225C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1A3EE9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sicrhau</w:t>
      </w:r>
      <w:proofErr w:type="spellEnd"/>
      <w:r w:rsidR="001A3EE9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bod </w:t>
      </w:r>
      <w:proofErr w:type="spellStart"/>
      <w:r w:rsidR="001A3EE9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yna</w:t>
      </w:r>
      <w:proofErr w:type="spellEnd"/>
      <w:r w:rsidR="001A3EE9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1A3EE9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ddarpariaeth</w:t>
      </w:r>
      <w:proofErr w:type="spellEnd"/>
      <w:r w:rsidR="001A3EE9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1A3EE9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briodol</w:t>
      </w:r>
      <w:proofErr w:type="spellEnd"/>
      <w:r w:rsidR="001A3EE9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225C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i </w:t>
      </w:r>
      <w:proofErr w:type="spellStart"/>
      <w:r w:rsidR="00F225C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bobl</w:t>
      </w:r>
      <w:proofErr w:type="spellEnd"/>
      <w:r w:rsidR="00F225C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F225C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l</w:t>
      </w:r>
      <w:r w:rsidR="00EE63F8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eol</w:t>
      </w:r>
      <w:proofErr w:type="spellEnd"/>
      <w:r w:rsidR="00F272E3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o bob </w:t>
      </w:r>
      <w:proofErr w:type="spellStart"/>
      <w:r w:rsidR="00F272E3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oedran</w:t>
      </w:r>
      <w:proofErr w:type="spellEnd"/>
      <w:r w:rsidR="00EE63F8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EE63F8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sy’n</w:t>
      </w:r>
      <w:proofErr w:type="spellEnd"/>
      <w:r w:rsidR="00EE63F8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EE63F8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dymuno</w:t>
      </w:r>
      <w:proofErr w:type="spellEnd"/>
      <w:r w:rsidR="00EE63F8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A1621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ymgartrefi</w:t>
      </w:r>
      <w:proofErr w:type="spellEnd"/>
      <w:r w:rsidR="00A1621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ac </w:t>
      </w:r>
      <w:proofErr w:type="spellStart"/>
      <w:r w:rsidR="00F225C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ymddeol</w:t>
      </w:r>
      <w:proofErr w:type="spellEnd"/>
      <w:r w:rsidR="00F225C7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EE63F8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yn</w:t>
      </w:r>
      <w:proofErr w:type="spellEnd"/>
      <w:r w:rsidR="000605D9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EE63F8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eu</w:t>
      </w:r>
      <w:proofErr w:type="spellEnd"/>
      <w:r w:rsidR="00EE63F8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EE63F8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milltir</w:t>
      </w:r>
      <w:proofErr w:type="spellEnd"/>
      <w:r w:rsidR="00EE63F8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EE63F8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sgwar</w:t>
      </w:r>
      <w:proofErr w:type="spellEnd"/>
      <w:r w:rsidR="00F272E3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.  </w:t>
      </w:r>
      <w:r w:rsidR="008045CA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46001B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D7981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Er </w:t>
      </w:r>
      <w:proofErr w:type="spellStart"/>
      <w:r w:rsidR="00AD7981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mwyn</w:t>
      </w:r>
      <w:proofErr w:type="spellEnd"/>
      <w:r w:rsidR="00AD7981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D2603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cyflawni</w:t>
      </w:r>
      <w:proofErr w:type="spellEnd"/>
      <w:r w:rsidR="00D2603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D2603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hyn</w:t>
      </w:r>
      <w:proofErr w:type="spellEnd"/>
      <w:r w:rsidR="00D2603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="00D2603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dylir</w:t>
      </w:r>
      <w:proofErr w:type="spellEnd"/>
      <w:r w:rsidR="00D26030" w:rsidRPr="00E4395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82521B" w:rsidRPr="00E4395B">
        <w:rPr>
          <w:rStyle w:val="rynqvb"/>
          <w:rFonts w:ascii="Times New Roman" w:hAnsi="Times New Roman" w:cs="Times New Roman"/>
          <w:sz w:val="28"/>
          <w:szCs w:val="28"/>
        </w:rPr>
        <w:t>c</w:t>
      </w:r>
      <w:r w:rsidR="001355EF" w:rsidRPr="00E4395B">
        <w:rPr>
          <w:rStyle w:val="rynqvb"/>
          <w:rFonts w:ascii="Times New Roman" w:hAnsi="Times New Roman" w:cs="Times New Roman"/>
          <w:sz w:val="28"/>
          <w:szCs w:val="28"/>
        </w:rPr>
        <w:t>ydnabod cynhwysedd datblygiadau pellach posibl mewn pentrefi gwledig ac o'u cwmpas.</w:t>
      </w:r>
      <w:r w:rsidR="00080229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 </w:t>
      </w:r>
    </w:p>
    <w:p w14:paraId="37D78069" w14:textId="69944377" w:rsidR="00977344" w:rsidRPr="00E4395B" w:rsidRDefault="00977344" w:rsidP="00DA4629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</w:pPr>
      <w:r w:rsidRPr="00E4395B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Tan 6: </w:t>
      </w:r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TAN 2.2.1: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Many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rural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communities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can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accommodate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development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particularly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to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meet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local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needs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.  In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particular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planning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authorities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should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support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developments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that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would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help to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achieve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better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balance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between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housing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and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employment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encouraging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people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to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live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and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work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in the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same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locality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DE159A" w14:textId="3DB0A71D" w:rsidR="00A635E1" w:rsidRDefault="00A635E1" w:rsidP="00D94366">
      <w:pPr>
        <w:pStyle w:val="ListParagraph"/>
        <w:pBdr>
          <w:bottom w:val="single" w:sz="6" w:space="1" w:color="auto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i/>
          <w:iCs/>
          <w:sz w:val="28"/>
          <w:szCs w:val="28"/>
        </w:rPr>
      </w:pPr>
      <w:r w:rsidRPr="00E4395B">
        <w:rPr>
          <w:rFonts w:ascii="Times New Roman" w:hAnsi="Times New Roman" w:cs="Times New Roman"/>
          <w:sz w:val="28"/>
          <w:szCs w:val="28"/>
        </w:rPr>
        <w:t>PPW Housing 4.2.1</w:t>
      </w:r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: Planning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authorities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must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understand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all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aspects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of the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housing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market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in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their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areas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which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will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include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the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requirement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supply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and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delivery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of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housing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D07CACB" w14:textId="43AB4E45" w:rsidR="00B1708E" w:rsidRPr="00E4395B" w:rsidRDefault="00B1708E" w:rsidP="00D94366">
      <w:pPr>
        <w:pStyle w:val="ListParagraph"/>
        <w:pBdr>
          <w:bottom w:val="single" w:sz="6" w:space="1" w:color="auto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</w:p>
    <w:p w14:paraId="223D9392" w14:textId="4954801E" w:rsidR="005F0F01" w:rsidRPr="00132ED0" w:rsidRDefault="0047270F" w:rsidP="00132ED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2ED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2. </w:t>
      </w:r>
      <w:r w:rsidR="00836C67" w:rsidRPr="00132ED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Ho</w:t>
      </w:r>
      <w:r w:rsidR="003B0639" w:rsidRPr="00132ED0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m3</w:t>
      </w:r>
      <w:r w:rsidR="001D6FE5" w:rsidRPr="00132ED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914BE" w:rsidRPr="00132ED0">
        <w:rPr>
          <w:rFonts w:ascii="Times New Roman" w:hAnsi="Times New Roman" w:cs="Times New Roman"/>
          <w:b/>
          <w:bCs/>
          <w:sz w:val="28"/>
          <w:szCs w:val="28"/>
        </w:rPr>
        <w:t>Tai o fewn terfynau datblygu (</w:t>
      </w:r>
      <w:r w:rsidR="001D6FE5" w:rsidRPr="00132ED0">
        <w:rPr>
          <w:rFonts w:ascii="Times New Roman" w:hAnsi="Times New Roman" w:cs="Times New Roman"/>
          <w:b/>
          <w:bCs/>
          <w:sz w:val="28"/>
          <w:szCs w:val="28"/>
        </w:rPr>
        <w:t xml:space="preserve">Housing </w:t>
      </w:r>
      <w:proofErr w:type="spellStart"/>
      <w:r w:rsidR="001D6FE5" w:rsidRPr="00132ED0">
        <w:rPr>
          <w:rFonts w:ascii="Times New Roman" w:hAnsi="Times New Roman" w:cs="Times New Roman"/>
          <w:b/>
          <w:bCs/>
          <w:sz w:val="28"/>
          <w:szCs w:val="28"/>
        </w:rPr>
        <w:t>within</w:t>
      </w:r>
      <w:proofErr w:type="spellEnd"/>
      <w:r w:rsidR="001D6FE5" w:rsidRPr="00132E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D6FE5" w:rsidRPr="00132ED0">
        <w:rPr>
          <w:rFonts w:ascii="Times New Roman" w:hAnsi="Times New Roman" w:cs="Times New Roman"/>
          <w:b/>
          <w:bCs/>
          <w:sz w:val="28"/>
          <w:szCs w:val="28"/>
        </w:rPr>
        <w:t>development</w:t>
      </w:r>
      <w:proofErr w:type="spellEnd"/>
      <w:r w:rsidR="001D6FE5" w:rsidRPr="00132E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D6FE5" w:rsidRPr="00132ED0">
        <w:rPr>
          <w:rFonts w:ascii="Times New Roman" w:hAnsi="Times New Roman" w:cs="Times New Roman"/>
          <w:b/>
          <w:bCs/>
          <w:sz w:val="28"/>
          <w:szCs w:val="28"/>
        </w:rPr>
        <w:t>limits</w:t>
      </w:r>
      <w:proofErr w:type="spellEnd"/>
      <w:r w:rsidR="00F914BE" w:rsidRPr="00132ED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A00C506" w14:textId="4745CDFA" w:rsidR="00FE3D4B" w:rsidRPr="00E4395B" w:rsidRDefault="00FE3D4B" w:rsidP="00FE3D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>
        <w:rPr>
          <w:i/>
          <w:iCs/>
        </w:rPr>
        <w:t>Proposals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which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exceed</w:t>
      </w:r>
      <w:proofErr w:type="spellEnd"/>
      <w:r>
        <w:rPr>
          <w:i/>
          <w:iCs/>
        </w:rPr>
        <w:t xml:space="preserve"> the 10% cap </w:t>
      </w:r>
      <w:proofErr w:type="spellStart"/>
      <w:r>
        <w:rPr>
          <w:i/>
          <w:iCs/>
        </w:rPr>
        <w:t>above</w:t>
      </w:r>
      <w:proofErr w:type="spellEnd"/>
      <w:r>
        <w:rPr>
          <w:i/>
          <w:iCs/>
        </w:rPr>
        <w:t xml:space="preserve"> the </w:t>
      </w:r>
      <w:proofErr w:type="spellStart"/>
      <w:r>
        <w:rPr>
          <w:i/>
          <w:iCs/>
        </w:rPr>
        <w:t>number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existing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homes</w:t>
      </w:r>
      <w:proofErr w:type="spellEnd"/>
      <w:r>
        <w:rPr>
          <w:i/>
          <w:iCs/>
        </w:rPr>
        <w:t xml:space="preserve"> in the </w:t>
      </w:r>
      <w:proofErr w:type="spellStart"/>
      <w:r>
        <w:rPr>
          <w:i/>
          <w:iCs/>
        </w:rPr>
        <w:t>settlement</w:t>
      </w:r>
      <w:proofErr w:type="spellEnd"/>
      <w:r>
        <w:rPr>
          <w:i/>
          <w:iCs/>
        </w:rPr>
        <w:t xml:space="preserve">, as at the LDP base </w:t>
      </w:r>
      <w:proofErr w:type="spellStart"/>
      <w:r>
        <w:rPr>
          <w:i/>
          <w:iCs/>
        </w:rPr>
        <w:t>date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will</w:t>
      </w:r>
      <w:proofErr w:type="spellEnd"/>
      <w:r>
        <w:rPr>
          <w:i/>
          <w:iCs/>
        </w:rPr>
        <w:t xml:space="preserve"> not be </w:t>
      </w:r>
      <w:proofErr w:type="spellStart"/>
      <w:r>
        <w:rPr>
          <w:i/>
          <w:iCs/>
        </w:rPr>
        <w:t>permitted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except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where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conform</w:t>
      </w:r>
      <w:proofErr w:type="spellEnd"/>
      <w:r>
        <w:rPr>
          <w:i/>
          <w:iCs/>
        </w:rPr>
        <w:t xml:space="preserve"> to Policy AHOM1 in </w:t>
      </w:r>
      <w:proofErr w:type="spellStart"/>
      <w:r>
        <w:rPr>
          <w:i/>
          <w:iCs/>
        </w:rPr>
        <w:t>relation</w:t>
      </w:r>
      <w:proofErr w:type="spellEnd"/>
      <w:r>
        <w:rPr>
          <w:i/>
          <w:iCs/>
        </w:rPr>
        <w:t xml:space="preserve"> to the </w:t>
      </w:r>
      <w:proofErr w:type="spellStart"/>
      <w:r>
        <w:rPr>
          <w:i/>
          <w:iCs/>
        </w:rPr>
        <w:t>provision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affordable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homes</w:t>
      </w:r>
      <w:proofErr w:type="spellEnd"/>
      <w:r>
        <w:rPr>
          <w:i/>
          <w:iCs/>
        </w:rPr>
        <w:t>.</w:t>
      </w:r>
    </w:p>
    <w:p w14:paraId="5F5B0EB9" w14:textId="42705E0D" w:rsidR="001E5221" w:rsidRPr="00430E70" w:rsidRDefault="00430E70" w:rsidP="00430E70">
      <w:pPr>
        <w:spacing w:before="100" w:beforeAutospacing="1" w:after="100" w:afterAutospacing="1" w:line="240" w:lineRule="auto"/>
        <w:ind w:left="360"/>
        <w:outlineLvl w:val="2"/>
        <w:rPr>
          <w:rStyle w:val="rynqvb"/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</w:pPr>
      <w:proofErr w:type="spellStart"/>
      <w:r w:rsidRPr="00430E7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Mae’r</w:t>
      </w:r>
      <w:proofErr w:type="spellEnd"/>
      <w:r w:rsidRPr="00430E7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30E7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</w:t>
      </w:r>
      <w:r w:rsidR="00F364CF" w:rsidRPr="00430E7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figwr</w:t>
      </w:r>
      <w:proofErr w:type="spellEnd"/>
      <w:r w:rsidR="00F364CF" w:rsidRPr="00430E7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o 10% </w:t>
      </w:r>
      <w:proofErr w:type="spellStart"/>
      <w:r w:rsidR="00F364CF" w:rsidRPr="00430E7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yn</w:t>
      </w:r>
      <w:proofErr w:type="spellEnd"/>
      <w:r w:rsidR="00F364CF" w:rsidRPr="00430E7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F364CF" w:rsidRPr="00430E7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llawer</w:t>
      </w:r>
      <w:proofErr w:type="spellEnd"/>
      <w:r w:rsidR="00F364CF" w:rsidRPr="00430E7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F364CF" w:rsidRPr="00430E7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rhy</w:t>
      </w:r>
      <w:proofErr w:type="spellEnd"/>
      <w:r w:rsidR="00F364CF" w:rsidRPr="00430E7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DF6A5A" w:rsidRPr="00430E7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fach</w:t>
      </w:r>
      <w:proofErr w:type="spellEnd"/>
      <w:r w:rsidR="00DF6A5A" w:rsidRPr="00430E7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gyfer</w:t>
      </w:r>
      <w:proofErr w:type="spellEnd"/>
      <w:r w:rsidR="003E19BA" w:rsidRPr="00430E7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3E19BA" w:rsidRPr="00430E7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rhai</w:t>
      </w:r>
      <w:proofErr w:type="spellEnd"/>
      <w:r w:rsidR="003E19BA" w:rsidRPr="00430E7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3E19BA" w:rsidRPr="00430E7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ardaloedd</w:t>
      </w:r>
      <w:proofErr w:type="spellEnd"/>
      <w:r w:rsidR="003E19BA" w:rsidRPr="00430E7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A27918" w:rsidRPr="00430E7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e.e.</w:t>
      </w:r>
      <w:proofErr w:type="spellEnd"/>
      <w:r w:rsidR="00A27918" w:rsidRPr="00430E7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27918" w:rsidRPr="00430E70">
        <w:rPr>
          <w:rStyle w:val="rynqvb"/>
          <w:rFonts w:ascii="Times New Roman" w:hAnsi="Times New Roman" w:cs="Times New Roman"/>
          <w:sz w:val="28"/>
          <w:szCs w:val="28"/>
        </w:rPr>
        <w:t>d</w:t>
      </w:r>
      <w:r w:rsidR="003E19BA" w:rsidRPr="00430E70">
        <w:rPr>
          <w:rStyle w:val="rynqvb"/>
          <w:rFonts w:ascii="Times New Roman" w:hAnsi="Times New Roman" w:cs="Times New Roman"/>
          <w:sz w:val="28"/>
          <w:szCs w:val="28"/>
        </w:rPr>
        <w:t xml:space="preserve">im ond fesul 1 cartref y gall pentrefan o 10 cartref dyfu yn ystod oes y </w:t>
      </w:r>
      <w:proofErr w:type="spellStart"/>
      <w:r w:rsidR="003E19BA" w:rsidRPr="00430E70">
        <w:rPr>
          <w:rStyle w:val="rynqvb"/>
          <w:rFonts w:ascii="Times New Roman" w:hAnsi="Times New Roman" w:cs="Times New Roman"/>
          <w:sz w:val="28"/>
          <w:szCs w:val="28"/>
        </w:rPr>
        <w:t>CDLl</w:t>
      </w:r>
      <w:proofErr w:type="spellEnd"/>
      <w:r w:rsidR="003E19BA" w:rsidRPr="00430E70">
        <w:rPr>
          <w:rStyle w:val="rynqvb"/>
          <w:rFonts w:ascii="Times New Roman" w:hAnsi="Times New Roman" w:cs="Times New Roman"/>
          <w:sz w:val="28"/>
          <w:szCs w:val="28"/>
        </w:rPr>
        <w:t>. Nid yw anhyblygedd y cap o 10% yn gydnaws â'r dyhead i adeiladu cymunedau gwledig cynaliadwy</w:t>
      </w:r>
      <w:r w:rsidR="0028050B" w:rsidRPr="00430E70">
        <w:rPr>
          <w:rStyle w:val="rynqvb"/>
          <w:rFonts w:ascii="Times New Roman" w:hAnsi="Times New Roman" w:cs="Times New Roman"/>
          <w:sz w:val="28"/>
          <w:szCs w:val="28"/>
        </w:rPr>
        <w:t xml:space="preserve"> ac </w:t>
      </w:r>
      <w:r w:rsidR="00F21EC5" w:rsidRPr="00430E70">
        <w:rPr>
          <w:rStyle w:val="rynqvb"/>
          <w:rFonts w:ascii="Times New Roman" w:hAnsi="Times New Roman" w:cs="Times New Roman"/>
          <w:sz w:val="28"/>
          <w:szCs w:val="28"/>
        </w:rPr>
        <w:t xml:space="preserve">mae’n </w:t>
      </w:r>
      <w:r w:rsidR="0028050B" w:rsidRPr="00430E70">
        <w:rPr>
          <w:rStyle w:val="rynqvb"/>
          <w:rFonts w:ascii="Times New Roman" w:hAnsi="Times New Roman" w:cs="Times New Roman"/>
          <w:sz w:val="28"/>
          <w:szCs w:val="28"/>
        </w:rPr>
        <w:t xml:space="preserve"> groes i</w:t>
      </w:r>
      <w:r w:rsidR="001E5221" w:rsidRPr="00430E70">
        <w:rPr>
          <w:rStyle w:val="rynqvb"/>
          <w:rFonts w:ascii="Times New Roman" w:hAnsi="Times New Roman" w:cs="Times New Roman"/>
          <w:sz w:val="28"/>
          <w:szCs w:val="28"/>
        </w:rPr>
        <w:t>:</w:t>
      </w:r>
    </w:p>
    <w:p w14:paraId="3EB16430" w14:textId="18D28593" w:rsidR="00353F40" w:rsidRPr="00E4395B" w:rsidRDefault="00353F40" w:rsidP="001E5221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</w:pPr>
      <w:r w:rsidRPr="00E4395B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Tan 6: </w:t>
      </w:r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TAN 2.2.1: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Many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rural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communities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can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accommodate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development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particularly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to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meet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local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needs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.  In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particular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planning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authorities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should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support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developments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that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would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help to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achieve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better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balance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between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housing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and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employment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encouraging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people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to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live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and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work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in the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same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locality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65D5623" w14:textId="1DA5BEE4" w:rsidR="00353F40" w:rsidRPr="00E4395B" w:rsidRDefault="00353F40" w:rsidP="00353F40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i/>
          <w:iCs/>
          <w:sz w:val="28"/>
          <w:szCs w:val="28"/>
        </w:rPr>
      </w:pPr>
      <w:r w:rsidRPr="0039013C">
        <w:rPr>
          <w:rFonts w:ascii="Times New Roman" w:hAnsi="Times New Roman" w:cs="Times New Roman"/>
          <w:sz w:val="28"/>
          <w:szCs w:val="28"/>
        </w:rPr>
        <w:t>PPW Housing 4.2.1</w:t>
      </w:r>
      <w:r w:rsidRPr="00E43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Planning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authorities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must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understand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all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aspects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of the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housing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market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in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their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areas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which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will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include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the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requirement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supply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and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delivery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of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housing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A98E487" w14:textId="5683F59E" w:rsidR="00F914BE" w:rsidRPr="00E4395B" w:rsidRDefault="00F914BE" w:rsidP="00353F40">
      <w:pPr>
        <w:pStyle w:val="ListParagraph"/>
        <w:pBdr>
          <w:bottom w:val="single" w:sz="12" w:space="1" w:color="auto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</w:pPr>
    </w:p>
    <w:p w14:paraId="409F47EB" w14:textId="77777777" w:rsidR="00B60F33" w:rsidRPr="00E4395B" w:rsidRDefault="00B60F33" w:rsidP="00353F40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</w:pPr>
    </w:p>
    <w:p w14:paraId="04F163DF" w14:textId="2E416855" w:rsidR="003C5F87" w:rsidRPr="005E4A65" w:rsidRDefault="005E4A65" w:rsidP="005E4A65">
      <w:pPr>
        <w:spacing w:before="100" w:beforeAutospacing="1" w:after="100" w:afterAutospacing="1" w:line="240" w:lineRule="auto"/>
        <w:outlineLvl w:val="2"/>
        <w:rPr>
          <w:rStyle w:val="rynqvb"/>
          <w:rFonts w:ascii="Times New Roman" w:hAnsi="Times New Roman" w:cs="Times New Roman"/>
          <w:b/>
          <w:bCs/>
          <w:sz w:val="28"/>
          <w:szCs w:val="28"/>
        </w:rPr>
      </w:pPr>
      <w:r w:rsidRPr="005E4A65">
        <w:rPr>
          <w:rStyle w:val="rynqvb"/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422698" w:rsidRPr="005E4A65">
        <w:rPr>
          <w:rStyle w:val="rynqvb"/>
          <w:rFonts w:ascii="Times New Roman" w:hAnsi="Times New Roman" w:cs="Times New Roman"/>
          <w:b/>
          <w:bCs/>
          <w:sz w:val="28"/>
          <w:szCs w:val="28"/>
        </w:rPr>
        <w:t xml:space="preserve">HOM3 - Canllawiau ar Leiniau Derbyniol </w:t>
      </w:r>
      <w:r w:rsidR="005653C7" w:rsidRPr="005E4A65">
        <w:rPr>
          <w:rStyle w:val="rynqvb"/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="003C5F87" w:rsidRPr="005E4A65">
        <w:rPr>
          <w:rStyle w:val="rynqvb"/>
          <w:rFonts w:ascii="Times New Roman" w:hAnsi="Times New Roman" w:cs="Times New Roman"/>
          <w:b/>
          <w:bCs/>
          <w:sz w:val="28"/>
          <w:szCs w:val="28"/>
        </w:rPr>
        <w:t>Guidance</w:t>
      </w:r>
      <w:proofErr w:type="spellEnd"/>
      <w:r w:rsidR="003C5F87" w:rsidRPr="005E4A65">
        <w:rPr>
          <w:rStyle w:val="rynqvb"/>
          <w:rFonts w:ascii="Times New Roman" w:hAnsi="Times New Roman" w:cs="Times New Roman"/>
          <w:b/>
          <w:bCs/>
          <w:sz w:val="28"/>
          <w:szCs w:val="28"/>
        </w:rPr>
        <w:t xml:space="preserve"> on </w:t>
      </w:r>
      <w:proofErr w:type="spellStart"/>
      <w:r w:rsidR="003C5F87" w:rsidRPr="005E4A65">
        <w:rPr>
          <w:rStyle w:val="rynqvb"/>
          <w:rFonts w:ascii="Times New Roman" w:hAnsi="Times New Roman" w:cs="Times New Roman"/>
          <w:b/>
          <w:bCs/>
          <w:sz w:val="28"/>
          <w:szCs w:val="28"/>
        </w:rPr>
        <w:t>Acceptable</w:t>
      </w:r>
      <w:proofErr w:type="spellEnd"/>
      <w:r w:rsidR="003C5F87" w:rsidRPr="005E4A65">
        <w:rPr>
          <w:rStyle w:val="rynqvb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C5F87" w:rsidRPr="005E4A65">
        <w:rPr>
          <w:rStyle w:val="rynqvb"/>
          <w:rFonts w:ascii="Times New Roman" w:hAnsi="Times New Roman" w:cs="Times New Roman"/>
          <w:b/>
          <w:bCs/>
          <w:sz w:val="28"/>
          <w:szCs w:val="28"/>
        </w:rPr>
        <w:t>Plots</w:t>
      </w:r>
      <w:proofErr w:type="spellEnd"/>
      <w:r w:rsidR="005653C7" w:rsidRPr="005E4A65">
        <w:rPr>
          <w:rStyle w:val="rynqvb"/>
          <w:rFonts w:ascii="Times New Roman" w:hAnsi="Times New Roman" w:cs="Times New Roman"/>
          <w:b/>
          <w:bCs/>
          <w:sz w:val="28"/>
          <w:szCs w:val="28"/>
        </w:rPr>
        <w:t>)</w:t>
      </w:r>
    </w:p>
    <w:p w14:paraId="00D159B1" w14:textId="0EA3B993" w:rsidR="00FD27B8" w:rsidRPr="00E4395B" w:rsidRDefault="001E6D54" w:rsidP="00FD27B8">
      <w:pPr>
        <w:pStyle w:val="ListParagraph"/>
        <w:spacing w:before="100" w:beforeAutospacing="1" w:after="100" w:afterAutospacing="1" w:line="240" w:lineRule="auto"/>
        <w:outlineLvl w:val="2"/>
        <w:rPr>
          <w:rStyle w:val="rynqvb"/>
          <w:rFonts w:ascii="Times New Roman" w:hAnsi="Times New Roman" w:cs="Times New Roman"/>
          <w:sz w:val="28"/>
          <w:szCs w:val="28"/>
        </w:rPr>
      </w:pPr>
      <w:r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Er mwyn </w:t>
      </w:r>
      <w:r w:rsidR="009F5867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diwallu’r dyhead </w:t>
      </w:r>
      <w:r w:rsidRPr="00E4395B">
        <w:rPr>
          <w:rStyle w:val="rynqvb"/>
          <w:rFonts w:ascii="Times New Roman" w:hAnsi="Times New Roman" w:cs="Times New Roman"/>
          <w:sz w:val="28"/>
          <w:szCs w:val="28"/>
        </w:rPr>
        <w:t>i adeiladu cymunedau gwledig cynaliadwy, dylid archwilio'r  potensial mewn pentrefi gwledig ac o'u cwmpas.</w:t>
      </w:r>
      <w:r w:rsidR="009F5867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 </w:t>
      </w:r>
      <w:r w:rsidR="00C51CF1" w:rsidRPr="00E4395B">
        <w:rPr>
          <w:rStyle w:val="rynqvb"/>
          <w:rFonts w:ascii="Times New Roman" w:hAnsi="Times New Roman" w:cs="Times New Roman"/>
          <w:sz w:val="28"/>
          <w:szCs w:val="28"/>
        </w:rPr>
        <w:t>Ef</w:t>
      </w:r>
      <w:r w:rsidR="002A53A5">
        <w:rPr>
          <w:rStyle w:val="rynqvb"/>
          <w:rFonts w:ascii="Times New Roman" w:hAnsi="Times New Roman" w:cs="Times New Roman"/>
          <w:sz w:val="28"/>
          <w:szCs w:val="28"/>
        </w:rPr>
        <w:t>a</w:t>
      </w:r>
      <w:r w:rsidR="00C51CF1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llai </w:t>
      </w:r>
      <w:r w:rsidR="009C160C" w:rsidRPr="00E4395B">
        <w:rPr>
          <w:rStyle w:val="rynqvb"/>
          <w:rFonts w:ascii="Times New Roman" w:hAnsi="Times New Roman" w:cs="Times New Roman"/>
          <w:sz w:val="28"/>
          <w:szCs w:val="28"/>
        </w:rPr>
        <w:t>b</w:t>
      </w:r>
      <w:r w:rsidR="00302E8B">
        <w:rPr>
          <w:rStyle w:val="rynqvb"/>
          <w:rFonts w:ascii="Times New Roman" w:hAnsi="Times New Roman" w:cs="Times New Roman"/>
          <w:sz w:val="28"/>
          <w:szCs w:val="28"/>
        </w:rPr>
        <w:t>od</w:t>
      </w:r>
      <w:r w:rsidR="009C160C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y cyfyngiadau yn addas ar gyfer </w:t>
      </w:r>
      <w:r w:rsidR="00C51CF1" w:rsidRPr="00E4395B">
        <w:rPr>
          <w:rStyle w:val="rynqvb"/>
          <w:rFonts w:ascii="Times New Roman" w:hAnsi="Times New Roman" w:cs="Times New Roman"/>
          <w:sz w:val="28"/>
          <w:szCs w:val="28"/>
        </w:rPr>
        <w:t>nifer fach o b</w:t>
      </w:r>
      <w:r w:rsidR="009C160C" w:rsidRPr="00E4395B">
        <w:rPr>
          <w:rStyle w:val="rynqvb"/>
          <w:rFonts w:ascii="Times New Roman" w:hAnsi="Times New Roman" w:cs="Times New Roman"/>
          <w:sz w:val="28"/>
          <w:szCs w:val="28"/>
        </w:rPr>
        <w:t>entrefi</w:t>
      </w:r>
      <w:r w:rsidR="00C30BB1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C51CF1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ond </w:t>
      </w:r>
      <w:r w:rsidR="00C30BB1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mae’n rhaid cymryd i ystyriaeth </w:t>
      </w:r>
      <w:r w:rsidR="00104129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y pentrefi hynny na fydd y cyfyngiadau anhyblyg yma yn addas nac yn ymarferol oherwydd </w:t>
      </w:r>
      <w:r w:rsidR="00395DE5" w:rsidRPr="00E4395B">
        <w:rPr>
          <w:rStyle w:val="rynqvb"/>
          <w:rFonts w:ascii="Times New Roman" w:hAnsi="Times New Roman" w:cs="Times New Roman"/>
          <w:sz w:val="28"/>
          <w:szCs w:val="28"/>
        </w:rPr>
        <w:t>natur y</w:t>
      </w:r>
      <w:r w:rsidR="00A94703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r ardal a’r </w:t>
      </w:r>
      <w:r w:rsidR="00395DE5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tirwedd.  </w:t>
      </w:r>
      <w:r w:rsidR="00FD27B8" w:rsidRPr="00E4395B">
        <w:rPr>
          <w:rStyle w:val="rynqvb"/>
          <w:rFonts w:ascii="Times New Roman" w:hAnsi="Times New Roman" w:cs="Times New Roman"/>
          <w:sz w:val="28"/>
          <w:szCs w:val="28"/>
        </w:rPr>
        <w:t>Nid wyf yn teimlo bod angen y cymal hwn</w:t>
      </w:r>
      <w:r w:rsidR="008F64AE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gan ei fod yn </w:t>
      </w:r>
      <w:r w:rsidR="00BC7BFA">
        <w:rPr>
          <w:rStyle w:val="rynqvb"/>
          <w:rFonts w:ascii="Times New Roman" w:hAnsi="Times New Roman" w:cs="Times New Roman"/>
          <w:sz w:val="28"/>
          <w:szCs w:val="28"/>
        </w:rPr>
        <w:t xml:space="preserve">rhwystro, </w:t>
      </w:r>
      <w:r w:rsidR="002575FB">
        <w:rPr>
          <w:rStyle w:val="rynqvb"/>
          <w:rFonts w:ascii="Times New Roman" w:hAnsi="Times New Roman" w:cs="Times New Roman"/>
          <w:sz w:val="28"/>
          <w:szCs w:val="28"/>
        </w:rPr>
        <w:t>caethiwo a chyfyngu:</w:t>
      </w:r>
      <w:r w:rsidR="008F64AE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</w:p>
    <w:p w14:paraId="2016D0A3" w14:textId="0D57EAA4" w:rsidR="002276D7" w:rsidRPr="00E4395B" w:rsidRDefault="002276D7" w:rsidP="00FD27B8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Proposals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located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in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open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fields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adjoining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group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which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have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no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physical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features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to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provide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containment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will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not be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considered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4395B">
        <w:rPr>
          <w:rFonts w:ascii="Times New Roman" w:hAnsi="Times New Roman" w:cs="Times New Roman"/>
          <w:i/>
          <w:iCs/>
          <w:sz w:val="28"/>
          <w:szCs w:val="28"/>
        </w:rPr>
        <w:t>acceptable</w:t>
      </w:r>
      <w:proofErr w:type="spellEnd"/>
      <w:r w:rsidRPr="00E4395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385AC4B5" w14:textId="29C9F969" w:rsidR="00C0479F" w:rsidRPr="00E4395B" w:rsidRDefault="00C0479F" w:rsidP="00395DE5">
      <w:pPr>
        <w:pStyle w:val="ListParagraph"/>
        <w:spacing w:before="100" w:beforeAutospacing="1" w:after="100" w:afterAutospacing="1" w:line="240" w:lineRule="auto"/>
        <w:outlineLvl w:val="2"/>
        <w:rPr>
          <w:rStyle w:val="rynqvb"/>
          <w:rFonts w:ascii="Times New Roman" w:hAnsi="Times New Roman" w:cs="Times New Roman"/>
          <w:sz w:val="28"/>
          <w:szCs w:val="28"/>
        </w:rPr>
      </w:pPr>
    </w:p>
    <w:p w14:paraId="3912EC79" w14:textId="274BBBC8" w:rsidR="00C0479F" w:rsidRPr="00E4395B" w:rsidRDefault="00132ED0" w:rsidP="00395DE5">
      <w:pPr>
        <w:pStyle w:val="ListParagraph"/>
        <w:spacing w:before="100" w:beforeAutospacing="1" w:after="100" w:afterAutospacing="1" w:line="240" w:lineRule="auto"/>
        <w:outlineLvl w:val="2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>_____________</w:t>
      </w:r>
      <w:r w:rsidR="00B60F33">
        <w:rPr>
          <w:rStyle w:val="rynqvb"/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67BEDD5C" w14:textId="2902EB2E" w:rsidR="002A3B98" w:rsidRPr="002C4609" w:rsidRDefault="002C4609" w:rsidP="002C46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934B6B" w:rsidRPr="002C4609">
        <w:rPr>
          <w:rFonts w:ascii="Times New Roman" w:hAnsi="Times New Roman" w:cs="Times New Roman"/>
          <w:b/>
          <w:bCs/>
          <w:sz w:val="28"/>
          <w:szCs w:val="28"/>
        </w:rPr>
        <w:t xml:space="preserve">HOM4: </w:t>
      </w:r>
      <w:r w:rsidR="00610191" w:rsidRPr="006F141A">
        <w:rPr>
          <w:rStyle w:val="rynqvb"/>
          <w:rFonts w:ascii="Times New Roman" w:hAnsi="Times New Roman" w:cs="Times New Roman"/>
          <w:b/>
          <w:bCs/>
          <w:sz w:val="28"/>
          <w:szCs w:val="28"/>
        </w:rPr>
        <w:t>Cartrefi mewn Aneddiadau Gwledig Amhenodol</w:t>
      </w:r>
      <w:r w:rsidR="00610191" w:rsidRPr="002C46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(</w:t>
      </w:r>
      <w:r w:rsidR="00934B6B" w:rsidRPr="002C4609">
        <w:rPr>
          <w:rFonts w:ascii="Times New Roman" w:hAnsi="Times New Roman" w:cs="Times New Roman"/>
          <w:b/>
          <w:bCs/>
          <w:sz w:val="28"/>
          <w:szCs w:val="28"/>
        </w:rPr>
        <w:t>Homes in Non-</w:t>
      </w:r>
      <w:proofErr w:type="spellStart"/>
      <w:r w:rsidR="00934B6B" w:rsidRPr="002C4609">
        <w:rPr>
          <w:rFonts w:ascii="Times New Roman" w:hAnsi="Times New Roman" w:cs="Times New Roman"/>
          <w:b/>
          <w:bCs/>
          <w:sz w:val="28"/>
          <w:szCs w:val="28"/>
        </w:rPr>
        <w:t>Defined</w:t>
      </w:r>
      <w:proofErr w:type="spellEnd"/>
      <w:r w:rsidR="00934B6B" w:rsidRPr="002C46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34B6B" w:rsidRPr="002C4609">
        <w:rPr>
          <w:rFonts w:ascii="Times New Roman" w:hAnsi="Times New Roman" w:cs="Times New Roman"/>
          <w:b/>
          <w:bCs/>
          <w:sz w:val="28"/>
          <w:szCs w:val="28"/>
        </w:rPr>
        <w:t>Rural</w:t>
      </w:r>
      <w:proofErr w:type="spellEnd"/>
      <w:r w:rsidR="00934B6B" w:rsidRPr="002C46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34B6B" w:rsidRPr="002C4609">
        <w:rPr>
          <w:rFonts w:ascii="Times New Roman" w:hAnsi="Times New Roman" w:cs="Times New Roman"/>
          <w:b/>
          <w:bCs/>
          <w:sz w:val="28"/>
          <w:szCs w:val="28"/>
        </w:rPr>
        <w:t>Settlements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934B6B" w:rsidRPr="002C46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FC0DECC" w14:textId="77777777" w:rsidR="009E127B" w:rsidRDefault="002A3B98" w:rsidP="002A3B98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11.93</w:t>
      </w:r>
      <w:r w:rsidR="009E127B">
        <w:rPr>
          <w:b/>
          <w:bCs/>
          <w:i/>
          <w:iCs/>
          <w:sz w:val="22"/>
          <w:szCs w:val="22"/>
        </w:rPr>
        <w:t xml:space="preserve"> a 11.94</w:t>
      </w:r>
    </w:p>
    <w:p w14:paraId="79271404" w14:textId="1AE3CD13" w:rsidR="00353F40" w:rsidRDefault="007F462F" w:rsidP="006359B3">
      <w:pPr>
        <w:pBdr>
          <w:bottom w:val="single" w:sz="12" w:space="1" w:color="auto"/>
        </w:pBdr>
        <w:spacing w:before="100" w:beforeAutospacing="1" w:after="100" w:afterAutospacing="1" w:line="240" w:lineRule="auto"/>
        <w:ind w:left="360"/>
        <w:outlineLvl w:val="2"/>
        <w:rPr>
          <w:rStyle w:val="rynqvb"/>
          <w:rFonts w:ascii="Times New Roman" w:hAnsi="Times New Roman" w:cs="Times New Roman"/>
          <w:sz w:val="28"/>
          <w:szCs w:val="28"/>
        </w:rPr>
      </w:pPr>
      <w:r w:rsidRPr="00E4395B">
        <w:rPr>
          <w:rStyle w:val="rynqvb"/>
          <w:rFonts w:ascii="Times New Roman" w:hAnsi="Times New Roman" w:cs="Times New Roman"/>
          <w:sz w:val="28"/>
          <w:szCs w:val="28"/>
        </w:rPr>
        <w:t>Nodir yn un cymal b</w:t>
      </w:r>
      <w:r w:rsidR="00596FC0" w:rsidRPr="00E4395B">
        <w:rPr>
          <w:rStyle w:val="rynqvb"/>
          <w:rFonts w:ascii="Times New Roman" w:hAnsi="Times New Roman" w:cs="Times New Roman"/>
          <w:sz w:val="28"/>
          <w:szCs w:val="28"/>
        </w:rPr>
        <w:t>od y datblygiad ar raddfa sy'n gyson â chymeriad yr ardal ac wedyn</w:t>
      </w:r>
      <w:r w:rsidR="00B12EA6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gwelir </w:t>
      </w:r>
      <w:r w:rsidRPr="00E4395B">
        <w:rPr>
          <w:rStyle w:val="rynqvb"/>
          <w:rFonts w:ascii="Times New Roman" w:hAnsi="Times New Roman" w:cs="Times New Roman"/>
          <w:sz w:val="28"/>
          <w:szCs w:val="28"/>
        </w:rPr>
        <w:t>mewn c</w:t>
      </w:r>
      <w:r w:rsidR="00596FC0" w:rsidRPr="00E4395B">
        <w:rPr>
          <w:rStyle w:val="rynqvb"/>
          <w:rFonts w:ascii="Times New Roman" w:hAnsi="Times New Roman" w:cs="Times New Roman"/>
          <w:sz w:val="28"/>
          <w:szCs w:val="28"/>
        </w:rPr>
        <w:t>ymal</w:t>
      </w:r>
      <w:r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arall</w:t>
      </w:r>
      <w:r w:rsidR="00596FC0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bod rhaid </w:t>
      </w:r>
      <w:r w:rsidR="00046764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i’r </w:t>
      </w:r>
      <w:r w:rsidR="00596FC0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annedd </w:t>
      </w:r>
      <w:r w:rsidR="00046764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fod yn dŷ </w:t>
      </w:r>
      <w:r w:rsidR="00596FC0" w:rsidRPr="00E4395B">
        <w:rPr>
          <w:rStyle w:val="rynqvb"/>
          <w:rFonts w:ascii="Times New Roman" w:hAnsi="Times New Roman" w:cs="Times New Roman"/>
          <w:sz w:val="28"/>
          <w:szCs w:val="28"/>
        </w:rPr>
        <w:t>fforddiadwy</w:t>
      </w:r>
      <w:r w:rsidR="00000824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sy’n neges gymysglyd</w:t>
      </w:r>
      <w:r w:rsidR="00E462C1">
        <w:rPr>
          <w:rStyle w:val="rynqvb"/>
          <w:rFonts w:ascii="Times New Roman" w:hAnsi="Times New Roman" w:cs="Times New Roman"/>
          <w:sz w:val="28"/>
          <w:szCs w:val="28"/>
        </w:rPr>
        <w:t>.</w:t>
      </w:r>
      <w:r w:rsidR="00000824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 </w:t>
      </w:r>
      <w:r w:rsidR="00267976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DF7A0D" w:rsidRPr="00E4395B">
        <w:rPr>
          <w:rStyle w:val="rynqvb"/>
          <w:rFonts w:ascii="Times New Roman" w:hAnsi="Times New Roman" w:cs="Times New Roman"/>
          <w:sz w:val="28"/>
          <w:szCs w:val="28"/>
        </w:rPr>
        <w:t>Gormod o bwysau ar fforddiadwy ac nid ar yr angen</w:t>
      </w:r>
      <w:r w:rsidR="00B975C8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lleol.  </w:t>
      </w:r>
      <w:r w:rsidR="001A4925">
        <w:rPr>
          <w:rStyle w:val="rynqvb"/>
          <w:rFonts w:ascii="Times New Roman" w:hAnsi="Times New Roman" w:cs="Times New Roman"/>
          <w:sz w:val="28"/>
          <w:szCs w:val="28"/>
        </w:rPr>
        <w:t>Er bod</w:t>
      </w:r>
      <w:r w:rsidR="006814EE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angen tai fforddiadwy mae’n rhaid bod yn barod i gael cymysgedd </w:t>
      </w:r>
      <w:r w:rsidR="008C7E3F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o dai </w:t>
      </w:r>
      <w:r w:rsidR="005D49DB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gerllaw ei gilydd </w:t>
      </w:r>
      <w:r w:rsidR="006814EE" w:rsidRPr="00E4395B">
        <w:rPr>
          <w:rStyle w:val="rynqvb"/>
          <w:rFonts w:ascii="Times New Roman" w:hAnsi="Times New Roman" w:cs="Times New Roman"/>
          <w:sz w:val="28"/>
          <w:szCs w:val="28"/>
        </w:rPr>
        <w:t>sy’n adlewyrchu</w:t>
      </w:r>
      <w:r w:rsidR="005D49DB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angen y trigolion </w:t>
      </w:r>
      <w:r w:rsidR="002D7767">
        <w:rPr>
          <w:rStyle w:val="rynqvb"/>
          <w:rFonts w:ascii="Times New Roman" w:hAnsi="Times New Roman" w:cs="Times New Roman"/>
          <w:sz w:val="28"/>
          <w:szCs w:val="28"/>
        </w:rPr>
        <w:t xml:space="preserve">a’r gymuned </w:t>
      </w:r>
      <w:r w:rsidR="005D49DB" w:rsidRPr="00E4395B">
        <w:rPr>
          <w:rStyle w:val="rynqvb"/>
          <w:rFonts w:ascii="Times New Roman" w:hAnsi="Times New Roman" w:cs="Times New Roman"/>
          <w:sz w:val="28"/>
          <w:szCs w:val="28"/>
        </w:rPr>
        <w:t>ac i fod yn gynhwysol</w:t>
      </w:r>
      <w:r w:rsidR="00C24C43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o ran cyd-fyw beth bynnag yw </w:t>
      </w:r>
      <w:r w:rsidR="001A0FDC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statws </w:t>
      </w:r>
      <w:r w:rsidR="00503A9F" w:rsidRPr="00E4395B">
        <w:rPr>
          <w:rStyle w:val="rynqvb"/>
          <w:rFonts w:ascii="Times New Roman" w:hAnsi="Times New Roman" w:cs="Times New Roman"/>
          <w:sz w:val="28"/>
          <w:szCs w:val="28"/>
        </w:rPr>
        <w:t>y trigolion</w:t>
      </w:r>
      <w:r w:rsidR="00C24C43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9B1B2E">
        <w:rPr>
          <w:rStyle w:val="rynqvb"/>
          <w:rFonts w:ascii="Times New Roman" w:hAnsi="Times New Roman" w:cs="Times New Roman"/>
          <w:sz w:val="28"/>
          <w:szCs w:val="28"/>
        </w:rPr>
        <w:t>Dyli</w:t>
      </w:r>
      <w:r w:rsidR="00AE2023">
        <w:rPr>
          <w:rStyle w:val="rynqvb"/>
          <w:rFonts w:ascii="Times New Roman" w:hAnsi="Times New Roman" w:cs="Times New Roman"/>
          <w:sz w:val="28"/>
          <w:szCs w:val="28"/>
        </w:rPr>
        <w:t>r</w:t>
      </w:r>
      <w:proofErr w:type="spellEnd"/>
      <w:r w:rsidR="009B1B2E">
        <w:rPr>
          <w:rStyle w:val="rynqvb"/>
          <w:rFonts w:ascii="Times New Roman" w:hAnsi="Times New Roman" w:cs="Times New Roman"/>
          <w:sz w:val="28"/>
          <w:szCs w:val="28"/>
        </w:rPr>
        <w:t xml:space="preserve"> adolygu mesur tŷ fforddiadwy i </w:t>
      </w:r>
      <w:r w:rsidR="00262096">
        <w:rPr>
          <w:rStyle w:val="rynqvb"/>
          <w:rFonts w:ascii="Times New Roman" w:hAnsi="Times New Roman" w:cs="Times New Roman"/>
          <w:sz w:val="28"/>
          <w:szCs w:val="28"/>
        </w:rPr>
        <w:t xml:space="preserve">gyd-fynd gyda’r </w:t>
      </w:r>
      <w:r w:rsidR="009B1B2E">
        <w:rPr>
          <w:rStyle w:val="rynqvb"/>
          <w:rFonts w:ascii="Times New Roman" w:hAnsi="Times New Roman" w:cs="Times New Roman"/>
          <w:sz w:val="28"/>
          <w:szCs w:val="28"/>
        </w:rPr>
        <w:t xml:space="preserve">ffordd mae pobl yn byw.  </w:t>
      </w:r>
      <w:r w:rsidR="001A0FDC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Dim yn </w:t>
      </w:r>
      <w:r w:rsidR="000E1EC5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cyd-fynd gyda’r </w:t>
      </w:r>
      <w:r w:rsidR="001A0FDC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gwahaniaethu </w:t>
      </w:r>
      <w:r w:rsidR="004A54FF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rhwng pobl a’i gilydd </w:t>
      </w:r>
      <w:r w:rsidR="00676356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ac nid yw’n gydnaws </w:t>
      </w:r>
      <w:r w:rsidR="00C40594" w:rsidRPr="00E4395B">
        <w:rPr>
          <w:rStyle w:val="rynqvb"/>
          <w:rFonts w:ascii="Times New Roman" w:hAnsi="Times New Roman" w:cs="Times New Roman"/>
          <w:sz w:val="28"/>
          <w:szCs w:val="28"/>
        </w:rPr>
        <w:t>gyda’r Ddeddf Llesian</w:t>
      </w:r>
      <w:r w:rsidR="00080229" w:rsidRPr="00E4395B">
        <w:rPr>
          <w:rStyle w:val="rynqvb"/>
          <w:rFonts w:ascii="Times New Roman" w:hAnsi="Times New Roman" w:cs="Times New Roman"/>
          <w:sz w:val="28"/>
          <w:szCs w:val="28"/>
        </w:rPr>
        <w:t>t</w:t>
      </w:r>
      <w:r w:rsidR="00C40594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o barchu pawb</w:t>
      </w:r>
      <w:r w:rsidR="00080229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a rhoi’r un chwarae teg </w:t>
      </w:r>
      <w:r w:rsidR="00BD6D16" w:rsidRPr="00E4395B">
        <w:rPr>
          <w:rStyle w:val="rynqvb"/>
          <w:rFonts w:ascii="Times New Roman" w:hAnsi="Times New Roman" w:cs="Times New Roman"/>
          <w:sz w:val="28"/>
          <w:szCs w:val="28"/>
        </w:rPr>
        <w:t>i bob un.</w:t>
      </w:r>
      <w:r w:rsidR="005C7BD1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 </w:t>
      </w:r>
    </w:p>
    <w:p w14:paraId="303F0CCC" w14:textId="77777777" w:rsidR="00912CF2" w:rsidRDefault="00912CF2" w:rsidP="006359B3">
      <w:pPr>
        <w:pBdr>
          <w:bottom w:val="single" w:sz="12" w:space="1" w:color="auto"/>
        </w:pBdr>
        <w:spacing w:before="100" w:beforeAutospacing="1" w:after="100" w:afterAutospacing="1" w:line="240" w:lineRule="auto"/>
        <w:ind w:left="360"/>
        <w:outlineLvl w:val="2"/>
        <w:rPr>
          <w:rStyle w:val="rynqvb"/>
          <w:rFonts w:ascii="Times New Roman" w:hAnsi="Times New Roman" w:cs="Times New Roman"/>
          <w:sz w:val="28"/>
          <w:szCs w:val="28"/>
        </w:rPr>
      </w:pPr>
    </w:p>
    <w:p w14:paraId="629F78A2" w14:textId="77777777" w:rsidR="00912CF2" w:rsidRDefault="00912CF2" w:rsidP="00912CF2">
      <w:pPr>
        <w:pStyle w:val="Default"/>
        <w:rPr>
          <w:rStyle w:val="rynqvb"/>
          <w:rFonts w:ascii="Times New Roman" w:hAnsi="Times New Roman" w:cs="Times New Roman"/>
          <w:b/>
          <w:bCs/>
          <w:sz w:val="28"/>
          <w:szCs w:val="28"/>
        </w:rPr>
      </w:pPr>
    </w:p>
    <w:p w14:paraId="45A528D8" w14:textId="493DCAF2" w:rsidR="00A00543" w:rsidRPr="00912CF2" w:rsidRDefault="00912CF2" w:rsidP="00912CF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912CF2">
        <w:rPr>
          <w:rStyle w:val="rynqvb"/>
          <w:rFonts w:ascii="Times New Roman" w:hAnsi="Times New Roman" w:cs="Times New Roman"/>
          <w:b/>
          <w:bCs/>
          <w:sz w:val="28"/>
          <w:szCs w:val="28"/>
        </w:rPr>
        <w:t>5.</w:t>
      </w:r>
      <w:r w:rsidR="001707FB" w:rsidRPr="00912CF2">
        <w:rPr>
          <w:rStyle w:val="rynqvb"/>
          <w:rFonts w:ascii="Times New Roman" w:hAnsi="Times New Roman" w:cs="Times New Roman"/>
          <w:b/>
          <w:bCs/>
          <w:sz w:val="28"/>
          <w:szCs w:val="28"/>
        </w:rPr>
        <w:softHyphen/>
      </w:r>
      <w:r w:rsidR="001707FB" w:rsidRPr="00912CF2">
        <w:rPr>
          <w:rStyle w:val="rynqvb"/>
          <w:rFonts w:ascii="Times New Roman" w:hAnsi="Times New Roman" w:cs="Times New Roman"/>
          <w:b/>
          <w:bCs/>
          <w:sz w:val="28"/>
          <w:szCs w:val="28"/>
        </w:rPr>
        <w:softHyphen/>
      </w:r>
      <w:r w:rsidR="001707FB" w:rsidRPr="00912CF2">
        <w:rPr>
          <w:rStyle w:val="rynqvb"/>
          <w:rFonts w:ascii="Times New Roman" w:hAnsi="Times New Roman" w:cs="Times New Roman"/>
          <w:b/>
          <w:bCs/>
          <w:sz w:val="28"/>
          <w:szCs w:val="28"/>
        </w:rPr>
        <w:softHyphen/>
      </w:r>
      <w:r w:rsidR="001707FB" w:rsidRPr="00912CF2">
        <w:rPr>
          <w:rStyle w:val="rynqvb"/>
          <w:rFonts w:ascii="Times New Roman" w:hAnsi="Times New Roman" w:cs="Times New Roman"/>
          <w:b/>
          <w:bCs/>
          <w:sz w:val="28"/>
          <w:szCs w:val="28"/>
        </w:rPr>
        <w:softHyphen/>
      </w:r>
      <w:r w:rsidR="001707FB" w:rsidRPr="00912CF2">
        <w:rPr>
          <w:rStyle w:val="rynqvb"/>
          <w:rFonts w:ascii="Times New Roman" w:hAnsi="Times New Roman" w:cs="Times New Roman"/>
          <w:b/>
          <w:bCs/>
          <w:sz w:val="28"/>
          <w:szCs w:val="28"/>
        </w:rPr>
        <w:softHyphen/>
      </w:r>
      <w:r w:rsidR="001707FB" w:rsidRPr="00912CF2">
        <w:rPr>
          <w:rStyle w:val="rynqvb"/>
          <w:rFonts w:ascii="Times New Roman" w:hAnsi="Times New Roman" w:cs="Times New Roman"/>
          <w:b/>
          <w:bCs/>
          <w:sz w:val="28"/>
          <w:szCs w:val="28"/>
        </w:rPr>
        <w:softHyphen/>
      </w:r>
      <w:r w:rsidR="001707FB" w:rsidRPr="00912CF2">
        <w:rPr>
          <w:rStyle w:val="rynqvb"/>
          <w:rFonts w:ascii="Times New Roman" w:hAnsi="Times New Roman" w:cs="Times New Roman"/>
          <w:b/>
          <w:bCs/>
          <w:sz w:val="28"/>
          <w:szCs w:val="28"/>
        </w:rPr>
        <w:softHyphen/>
      </w:r>
      <w:r w:rsidR="001707FB" w:rsidRPr="00912CF2">
        <w:rPr>
          <w:rStyle w:val="rynqvb"/>
          <w:rFonts w:ascii="Times New Roman" w:hAnsi="Times New Roman" w:cs="Times New Roman"/>
          <w:b/>
          <w:bCs/>
          <w:sz w:val="28"/>
          <w:szCs w:val="28"/>
        </w:rPr>
        <w:softHyphen/>
      </w:r>
      <w:r w:rsidR="001707FB" w:rsidRPr="00912CF2">
        <w:rPr>
          <w:rStyle w:val="rynqvb"/>
          <w:rFonts w:ascii="Times New Roman" w:hAnsi="Times New Roman" w:cs="Times New Roman"/>
          <w:b/>
          <w:bCs/>
          <w:sz w:val="28"/>
          <w:szCs w:val="28"/>
        </w:rPr>
        <w:softHyphen/>
      </w:r>
      <w:r w:rsidR="001707FB" w:rsidRPr="00912CF2">
        <w:rPr>
          <w:rStyle w:val="rynqvb"/>
          <w:rFonts w:ascii="Times New Roman" w:hAnsi="Times New Roman" w:cs="Times New Roman"/>
          <w:b/>
          <w:bCs/>
          <w:sz w:val="28"/>
          <w:szCs w:val="28"/>
        </w:rPr>
        <w:softHyphen/>
      </w:r>
      <w:r w:rsidR="001707FB" w:rsidRPr="00912CF2">
        <w:rPr>
          <w:rStyle w:val="rynqvb"/>
          <w:rFonts w:ascii="Times New Roman" w:hAnsi="Times New Roman" w:cs="Times New Roman"/>
          <w:b/>
          <w:bCs/>
          <w:sz w:val="28"/>
          <w:szCs w:val="28"/>
        </w:rPr>
        <w:softHyphen/>
      </w:r>
      <w:r w:rsidR="001707FB" w:rsidRPr="00912CF2">
        <w:rPr>
          <w:rStyle w:val="rynqvb"/>
          <w:rFonts w:ascii="Times New Roman" w:hAnsi="Times New Roman" w:cs="Times New Roman"/>
          <w:b/>
          <w:bCs/>
          <w:sz w:val="28"/>
          <w:szCs w:val="28"/>
        </w:rPr>
        <w:softHyphen/>
      </w:r>
      <w:r w:rsidR="001707FB" w:rsidRPr="00912CF2">
        <w:rPr>
          <w:rStyle w:val="rynqvb"/>
          <w:rFonts w:ascii="Times New Roman" w:hAnsi="Times New Roman" w:cs="Times New Roman"/>
          <w:b/>
          <w:bCs/>
          <w:sz w:val="28"/>
          <w:szCs w:val="28"/>
        </w:rPr>
        <w:softHyphen/>
      </w:r>
      <w:r w:rsidR="001707FB" w:rsidRPr="00912CF2">
        <w:rPr>
          <w:rStyle w:val="rynqvb"/>
          <w:rFonts w:ascii="Times New Roman" w:hAnsi="Times New Roman" w:cs="Times New Roman"/>
          <w:b/>
          <w:bCs/>
          <w:sz w:val="28"/>
          <w:szCs w:val="28"/>
        </w:rPr>
        <w:softHyphen/>
      </w:r>
      <w:r w:rsidR="001707FB" w:rsidRPr="00912CF2">
        <w:rPr>
          <w:rStyle w:val="rynqvb"/>
          <w:rFonts w:ascii="Times New Roman" w:hAnsi="Times New Roman" w:cs="Times New Roman"/>
          <w:b/>
          <w:bCs/>
          <w:sz w:val="28"/>
          <w:szCs w:val="28"/>
        </w:rPr>
        <w:softHyphen/>
      </w:r>
      <w:r w:rsidR="001707FB" w:rsidRPr="00912CF2">
        <w:rPr>
          <w:rStyle w:val="rynqvb"/>
          <w:rFonts w:ascii="Times New Roman" w:hAnsi="Times New Roman" w:cs="Times New Roman"/>
          <w:b/>
          <w:bCs/>
          <w:sz w:val="28"/>
          <w:szCs w:val="28"/>
        </w:rPr>
        <w:softHyphen/>
      </w:r>
      <w:r w:rsidR="001707FB" w:rsidRPr="00912CF2">
        <w:rPr>
          <w:rStyle w:val="rynqvb"/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Style w:val="rynqvb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4609" w:rsidRPr="00912CF2">
        <w:rPr>
          <w:rStyle w:val="rynqvb"/>
          <w:rFonts w:ascii="Times New Roman" w:hAnsi="Times New Roman" w:cs="Times New Roman"/>
          <w:b/>
          <w:bCs/>
          <w:sz w:val="28"/>
          <w:szCs w:val="28"/>
        </w:rPr>
        <w:t>E</w:t>
      </w:r>
      <w:r w:rsidR="00FF0EE4" w:rsidRPr="00912CF2">
        <w:rPr>
          <w:rStyle w:val="rynqvb"/>
          <w:rFonts w:ascii="Times New Roman" w:hAnsi="Times New Roman" w:cs="Times New Roman"/>
          <w:b/>
          <w:bCs/>
          <w:sz w:val="28"/>
          <w:szCs w:val="28"/>
          <w:lang w:val="cy-GB"/>
        </w:rPr>
        <w:t>ME4 - Cynigion Cyflogaeth ar Safleoedd Heb eu Neilltuo</w:t>
      </w:r>
      <w:r w:rsidR="00FF0EE4" w:rsidRPr="00912C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F08" w:rsidRPr="00912CF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A00543" w:rsidRPr="00912CF2">
        <w:rPr>
          <w:rFonts w:ascii="Times New Roman" w:hAnsi="Times New Roman" w:cs="Times New Roman"/>
          <w:b/>
          <w:bCs/>
          <w:sz w:val="28"/>
          <w:szCs w:val="28"/>
        </w:rPr>
        <w:t>Employment Proposals on Non-Allocated Sites</w:t>
      </w:r>
      <w:r w:rsidR="00216F08" w:rsidRPr="00912CF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A00543" w:rsidRPr="00912C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C051C9" w14:textId="77777777" w:rsidR="002E7FF5" w:rsidRDefault="00A00543" w:rsidP="00A00543">
      <w:pPr>
        <w:spacing w:before="100" w:beforeAutospacing="1" w:after="100" w:afterAutospacing="1" w:line="240" w:lineRule="auto"/>
        <w:ind w:left="360"/>
        <w:outlineLvl w:val="2"/>
        <w:rPr>
          <w:b/>
          <w:bCs/>
        </w:rPr>
      </w:pPr>
      <w:r>
        <w:rPr>
          <w:b/>
          <w:bCs/>
        </w:rPr>
        <w:t xml:space="preserve">11.165 </w:t>
      </w:r>
    </w:p>
    <w:p w14:paraId="3F38650E" w14:textId="04861F29" w:rsidR="006304E0" w:rsidRDefault="006304E0" w:rsidP="00A00543">
      <w:pPr>
        <w:pBdr>
          <w:bottom w:val="single" w:sz="12" w:space="1" w:color="auto"/>
        </w:pBdr>
        <w:spacing w:before="100" w:beforeAutospacing="1" w:after="100" w:afterAutospacing="1" w:line="240" w:lineRule="auto"/>
        <w:ind w:left="360"/>
        <w:outlineLvl w:val="2"/>
        <w:rPr>
          <w:rStyle w:val="rynqvb"/>
          <w:rFonts w:ascii="Times New Roman" w:hAnsi="Times New Roman" w:cs="Times New Roman"/>
          <w:sz w:val="28"/>
          <w:szCs w:val="28"/>
        </w:rPr>
      </w:pPr>
      <w:proofErr w:type="spellStart"/>
      <w:r w:rsidRPr="0096585A">
        <w:rPr>
          <w:rFonts w:ascii="Times New Roman" w:hAnsi="Times New Roman" w:cs="Times New Roman"/>
          <w:sz w:val="28"/>
          <w:szCs w:val="28"/>
        </w:rPr>
        <w:t>Dylir</w:t>
      </w:r>
      <w:proofErr w:type="spellEnd"/>
      <w:r w:rsidRPr="0096585A">
        <w:rPr>
          <w:rFonts w:ascii="Times New Roman" w:hAnsi="Times New Roman" w:cs="Times New Roman"/>
          <w:sz w:val="28"/>
          <w:szCs w:val="28"/>
        </w:rPr>
        <w:t xml:space="preserve"> ystyried </w:t>
      </w:r>
      <w:r w:rsidR="00B60637" w:rsidRPr="0096585A">
        <w:rPr>
          <w:rStyle w:val="rynqvb"/>
          <w:rFonts w:ascii="Times New Roman" w:hAnsi="Times New Roman" w:cs="Times New Roman"/>
          <w:sz w:val="28"/>
          <w:szCs w:val="28"/>
        </w:rPr>
        <w:t xml:space="preserve">diwallu anghenion pobl leol </w:t>
      </w:r>
      <w:r w:rsidR="002E7FF5">
        <w:rPr>
          <w:rStyle w:val="rynqvb"/>
          <w:rFonts w:ascii="Times New Roman" w:hAnsi="Times New Roman" w:cs="Times New Roman"/>
          <w:sz w:val="28"/>
          <w:szCs w:val="28"/>
        </w:rPr>
        <w:t>o</w:t>
      </w:r>
      <w:r w:rsidR="00B60637" w:rsidRPr="0096585A">
        <w:rPr>
          <w:rStyle w:val="rynqvb"/>
          <w:rFonts w:ascii="Times New Roman" w:hAnsi="Times New Roman" w:cs="Times New Roman"/>
          <w:sz w:val="28"/>
          <w:szCs w:val="28"/>
        </w:rPr>
        <w:t xml:space="preserve"> weithio yn eu cymuned</w:t>
      </w:r>
      <w:r w:rsidR="00D67A80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B60637" w:rsidRPr="0096585A">
        <w:rPr>
          <w:rStyle w:val="rynqvb"/>
          <w:rFonts w:ascii="Times New Roman" w:hAnsi="Times New Roman" w:cs="Times New Roman"/>
          <w:sz w:val="28"/>
          <w:szCs w:val="28"/>
        </w:rPr>
        <w:t xml:space="preserve"> a hefyd darparu mannau gweithio sy'n cynnwys cyflogaeth leol mewn ardaloedd y tu allan i derfynau datblygu</w:t>
      </w:r>
      <w:r w:rsidR="00135A18">
        <w:rPr>
          <w:rStyle w:val="rynqvb"/>
          <w:rFonts w:ascii="Times New Roman" w:hAnsi="Times New Roman" w:cs="Times New Roman"/>
          <w:sz w:val="28"/>
          <w:szCs w:val="28"/>
        </w:rPr>
        <w:t>.</w:t>
      </w:r>
    </w:p>
    <w:p w14:paraId="173C6F4A" w14:textId="77777777" w:rsidR="00135A18" w:rsidRDefault="00135A18" w:rsidP="00A00543">
      <w:pPr>
        <w:pBdr>
          <w:bottom w:val="single" w:sz="12" w:space="1" w:color="auto"/>
        </w:pBdr>
        <w:spacing w:before="100" w:beforeAutospacing="1" w:after="100" w:afterAutospacing="1" w:line="240" w:lineRule="auto"/>
        <w:ind w:left="360"/>
        <w:outlineLvl w:val="2"/>
        <w:rPr>
          <w:rStyle w:val="rynqvb"/>
          <w:rFonts w:ascii="Times New Roman" w:hAnsi="Times New Roman" w:cs="Times New Roman"/>
          <w:sz w:val="28"/>
          <w:szCs w:val="28"/>
        </w:rPr>
      </w:pPr>
    </w:p>
    <w:p w14:paraId="6C944866" w14:textId="6E939FB5" w:rsidR="006030BE" w:rsidRPr="009B3019" w:rsidRDefault="00D67A80" w:rsidP="009B3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061B9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13B2E" w:rsidRPr="00061B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B3019" w:rsidRPr="00061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62B1" w:rsidRPr="00061B94">
        <w:rPr>
          <w:rStyle w:val="rynqvb"/>
          <w:rFonts w:ascii="Times New Roman" w:hAnsi="Times New Roman" w:cs="Times New Roman"/>
          <w:b/>
          <w:bCs/>
          <w:sz w:val="28"/>
          <w:szCs w:val="28"/>
        </w:rPr>
        <w:t>Anheddau Menter Wledig</w:t>
      </w:r>
      <w:r w:rsidR="005B1D73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34CDB" w:rsidRPr="00E4395B">
        <w:rPr>
          <w:rFonts w:ascii="Times New Roman" w:hAnsi="Times New Roman" w:cs="Times New Roman"/>
          <w:b/>
          <w:bCs/>
          <w:sz w:val="28"/>
          <w:szCs w:val="28"/>
        </w:rPr>
        <w:t>Rural</w:t>
      </w:r>
      <w:proofErr w:type="spellEnd"/>
      <w:r w:rsidR="00C34CDB" w:rsidRPr="00E439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4CDB" w:rsidRPr="00E4395B">
        <w:rPr>
          <w:rFonts w:ascii="Times New Roman" w:hAnsi="Times New Roman" w:cs="Times New Roman"/>
          <w:b/>
          <w:bCs/>
          <w:sz w:val="28"/>
          <w:szCs w:val="28"/>
        </w:rPr>
        <w:t>Enterprise</w:t>
      </w:r>
      <w:proofErr w:type="spellEnd"/>
      <w:r w:rsidR="00C34CDB" w:rsidRPr="00E439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4CDB" w:rsidRPr="00E4395B">
        <w:rPr>
          <w:rFonts w:ascii="Times New Roman" w:hAnsi="Times New Roman" w:cs="Times New Roman"/>
          <w:b/>
          <w:bCs/>
          <w:sz w:val="28"/>
          <w:szCs w:val="28"/>
        </w:rPr>
        <w:t>Dwellings</w:t>
      </w:r>
      <w:proofErr w:type="spellEnd"/>
      <w:r w:rsidR="005B1D73" w:rsidRPr="00E4395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661E87B" w14:textId="49C450F5" w:rsidR="002B59F4" w:rsidRDefault="002B59F4" w:rsidP="00626313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11.379</w:t>
      </w:r>
      <w:r w:rsidR="00384C13">
        <w:rPr>
          <w:b/>
          <w:bCs/>
          <w:i/>
          <w:iCs/>
          <w:sz w:val="22"/>
          <w:szCs w:val="22"/>
        </w:rPr>
        <w:t xml:space="preserve">; 11.380; </w:t>
      </w:r>
      <w:proofErr w:type="gramStart"/>
      <w:r w:rsidR="00384C13">
        <w:rPr>
          <w:b/>
          <w:bCs/>
          <w:i/>
          <w:iCs/>
          <w:sz w:val="22"/>
          <w:szCs w:val="22"/>
        </w:rPr>
        <w:t>11.381;</w:t>
      </w:r>
      <w:proofErr w:type="gramEnd"/>
      <w:r w:rsidR="00384C13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 </w:t>
      </w:r>
    </w:p>
    <w:p w14:paraId="747CAAD9" w14:textId="13B60430" w:rsidR="004F5418" w:rsidRPr="00E4395B" w:rsidRDefault="002B59F4" w:rsidP="00B030CD">
      <w:pPr>
        <w:spacing w:before="100" w:beforeAutospacing="1" w:after="100" w:afterAutospacing="1" w:line="240" w:lineRule="auto"/>
        <w:outlineLvl w:val="2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TAN 6: </w:t>
      </w:r>
      <w:r>
        <w:t xml:space="preserve">4.1.1 </w:t>
      </w:r>
      <w:r w:rsidR="0020781E" w:rsidRPr="00E4395B">
        <w:rPr>
          <w:rStyle w:val="rynqvb"/>
          <w:rFonts w:ascii="Times New Roman" w:hAnsi="Times New Roman" w:cs="Times New Roman"/>
          <w:sz w:val="28"/>
          <w:szCs w:val="28"/>
        </w:rPr>
        <w:t>F</w:t>
      </w:r>
      <w:r w:rsidR="00B53038" w:rsidRPr="00E4395B">
        <w:rPr>
          <w:rStyle w:val="rynqvb"/>
          <w:rFonts w:ascii="Times New Roman" w:hAnsi="Times New Roman" w:cs="Times New Roman"/>
          <w:sz w:val="28"/>
          <w:szCs w:val="28"/>
        </w:rPr>
        <w:t>el y nodwyd trwy bolisi cenedlaethol, mae angen annedd menter wledig lle mae</w:t>
      </w:r>
      <w:r w:rsidR="004D7EE3" w:rsidRPr="00E4395B">
        <w:rPr>
          <w:rStyle w:val="rynqvb"/>
          <w:rFonts w:ascii="Times New Roman" w:hAnsi="Times New Roman" w:cs="Times New Roman"/>
          <w:sz w:val="28"/>
          <w:szCs w:val="28"/>
        </w:rPr>
        <w:t>n</w:t>
      </w:r>
      <w:r w:rsidR="00B53038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4D7EE3" w:rsidRPr="00E4395B">
        <w:rPr>
          <w:rStyle w:val="rynqvb"/>
          <w:rFonts w:ascii="Times New Roman" w:hAnsi="Times New Roman" w:cs="Times New Roman"/>
          <w:sz w:val="28"/>
          <w:szCs w:val="28"/>
        </w:rPr>
        <w:t>g</w:t>
      </w:r>
      <w:r w:rsidR="00B53038" w:rsidRPr="00E4395B">
        <w:rPr>
          <w:rStyle w:val="rynqvb"/>
          <w:rFonts w:ascii="Times New Roman" w:hAnsi="Times New Roman" w:cs="Times New Roman"/>
          <w:sz w:val="28"/>
          <w:szCs w:val="28"/>
        </w:rPr>
        <w:t>alluogi gweithwyr menter wledig i fyw yn eu man gwaith neu'n agos ato.</w:t>
      </w:r>
      <w:r w:rsidR="00B53038" w:rsidRPr="00E4395B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="00B53038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Mae hyn yn cynnwys annog pobl iau i reoli busnesau fferm a chefnogi arallgyfeirio ar ffermydd sefydledig. </w:t>
      </w:r>
      <w:r w:rsidR="00BD6D16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E75526">
        <w:rPr>
          <w:rStyle w:val="rynqvb"/>
          <w:rFonts w:ascii="Times New Roman" w:hAnsi="Times New Roman" w:cs="Times New Roman"/>
          <w:sz w:val="28"/>
          <w:szCs w:val="28"/>
        </w:rPr>
        <w:t xml:space="preserve">Gyda hynny mewn golwg, </w:t>
      </w:r>
      <w:r w:rsidR="006D31C3">
        <w:rPr>
          <w:rStyle w:val="rynqvb"/>
          <w:rFonts w:ascii="Times New Roman" w:hAnsi="Times New Roman" w:cs="Times New Roman"/>
          <w:sz w:val="28"/>
          <w:szCs w:val="28"/>
        </w:rPr>
        <w:t xml:space="preserve"> mae angen hwyluso’r broses </w:t>
      </w:r>
      <w:r w:rsidR="00B005B3">
        <w:rPr>
          <w:rStyle w:val="rynqvb"/>
          <w:rFonts w:ascii="Times New Roman" w:hAnsi="Times New Roman" w:cs="Times New Roman"/>
          <w:sz w:val="28"/>
          <w:szCs w:val="28"/>
        </w:rPr>
        <w:t xml:space="preserve">ac edrych yn fwy cymedrol ar </w:t>
      </w:r>
      <w:r w:rsidR="00B77A06">
        <w:rPr>
          <w:rStyle w:val="rynqvb"/>
          <w:rFonts w:ascii="Times New Roman" w:hAnsi="Times New Roman" w:cs="Times New Roman"/>
          <w:sz w:val="28"/>
          <w:szCs w:val="28"/>
        </w:rPr>
        <w:t xml:space="preserve">4 prawf </w:t>
      </w:r>
      <w:r w:rsidR="006D31C3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DD5908" w:rsidRPr="00E4395B">
        <w:rPr>
          <w:rStyle w:val="rynqvb"/>
          <w:rFonts w:ascii="Times New Roman" w:hAnsi="Times New Roman" w:cs="Times New Roman"/>
          <w:sz w:val="28"/>
          <w:szCs w:val="28"/>
        </w:rPr>
        <w:t>Tan 6 (</w:t>
      </w:r>
      <w:r w:rsidR="002259FB">
        <w:rPr>
          <w:rStyle w:val="rynqvb"/>
          <w:rFonts w:ascii="Times New Roman" w:hAnsi="Times New Roman" w:cs="Times New Roman"/>
          <w:sz w:val="28"/>
          <w:szCs w:val="28"/>
        </w:rPr>
        <w:t xml:space="preserve">Adran </w:t>
      </w:r>
      <w:r w:rsidR="00893452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3.</w:t>
      </w:r>
      <w:r w:rsidR="00DD5908" w:rsidRPr="00E4395B">
        <w:rPr>
          <w:rStyle w:val="rynqvb"/>
          <w:rFonts w:ascii="Times New Roman" w:hAnsi="Times New Roman" w:cs="Times New Roman"/>
          <w:sz w:val="28"/>
          <w:szCs w:val="28"/>
        </w:rPr>
        <w:t>4</w:t>
      </w:r>
      <w:r w:rsidR="00135A18">
        <w:rPr>
          <w:rStyle w:val="rynqvb"/>
          <w:rFonts w:ascii="Times New Roman" w:hAnsi="Times New Roman" w:cs="Times New Roman"/>
          <w:sz w:val="28"/>
          <w:szCs w:val="28"/>
        </w:rPr>
        <w:t>:</w:t>
      </w:r>
      <w:r w:rsidR="00893452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DD5908" w:rsidRPr="00E4395B">
        <w:rPr>
          <w:rStyle w:val="rynqvb"/>
          <w:rFonts w:ascii="Times New Roman" w:hAnsi="Times New Roman" w:cs="Times New Roman"/>
          <w:sz w:val="28"/>
          <w:szCs w:val="28"/>
        </w:rPr>
        <w:t>8,</w:t>
      </w:r>
      <w:r w:rsidR="00893452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DD5908" w:rsidRPr="00E4395B">
        <w:rPr>
          <w:rStyle w:val="rynqvb"/>
          <w:rFonts w:ascii="Times New Roman" w:hAnsi="Times New Roman" w:cs="Times New Roman"/>
          <w:sz w:val="28"/>
          <w:szCs w:val="28"/>
        </w:rPr>
        <w:t>9, 10, 11)</w:t>
      </w:r>
      <w:r w:rsidR="00995EDA">
        <w:rPr>
          <w:rStyle w:val="rynqvb"/>
          <w:rFonts w:ascii="Times New Roman" w:hAnsi="Times New Roman" w:cs="Times New Roman"/>
          <w:sz w:val="28"/>
          <w:szCs w:val="28"/>
        </w:rPr>
        <w:t>.</w:t>
      </w:r>
      <w:r w:rsidR="009E5CAE">
        <w:rPr>
          <w:rStyle w:val="rynqvb"/>
          <w:rFonts w:ascii="Times New Roman" w:hAnsi="Times New Roman" w:cs="Times New Roman"/>
          <w:sz w:val="28"/>
          <w:szCs w:val="28"/>
        </w:rPr>
        <w:t xml:space="preserve">  </w:t>
      </w:r>
      <w:r w:rsidR="0016634A">
        <w:rPr>
          <w:rStyle w:val="rynqvb"/>
          <w:rFonts w:ascii="Times New Roman" w:hAnsi="Times New Roman" w:cs="Times New Roman"/>
          <w:sz w:val="28"/>
          <w:szCs w:val="28"/>
        </w:rPr>
        <w:t xml:space="preserve">  </w:t>
      </w:r>
    </w:p>
    <w:p w14:paraId="78BB1C33" w14:textId="2EECE29C" w:rsidR="00CA1E2A" w:rsidRDefault="00CA1E2A" w:rsidP="00B030CD">
      <w:pPr>
        <w:spacing w:before="100" w:beforeAutospacing="1" w:after="100" w:afterAutospacing="1" w:line="240" w:lineRule="auto"/>
        <w:outlineLvl w:val="2"/>
        <w:rPr>
          <w:rStyle w:val="rynqvb"/>
          <w:rFonts w:ascii="Times New Roman" w:hAnsi="Times New Roman" w:cs="Times New Roman"/>
          <w:sz w:val="28"/>
          <w:szCs w:val="28"/>
        </w:rPr>
      </w:pPr>
      <w:r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O ran adeiladu tai fferm, mae angen mynd i’r afael a lleoliad y tŷ.  Mae’n afresymol erbyn </w:t>
      </w:r>
      <w:r w:rsidR="00C306CD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hyn </w:t>
      </w:r>
      <w:r w:rsidR="009B6BD0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lleoli </w:t>
      </w:r>
      <w:r w:rsidRPr="00E4395B">
        <w:rPr>
          <w:rStyle w:val="rynqvb"/>
          <w:rFonts w:ascii="Times New Roman" w:hAnsi="Times New Roman" w:cs="Times New Roman"/>
          <w:sz w:val="28"/>
          <w:szCs w:val="28"/>
        </w:rPr>
        <w:t>tŷ ar glos y fferm ac yn agos i</w:t>
      </w:r>
      <w:r w:rsidR="0075032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95B">
        <w:rPr>
          <w:rStyle w:val="rynqvb"/>
          <w:rFonts w:ascii="Times New Roman" w:hAnsi="Times New Roman" w:cs="Times New Roman"/>
          <w:sz w:val="28"/>
          <w:szCs w:val="28"/>
        </w:rPr>
        <w:t>ddomen</w:t>
      </w:r>
      <w:proofErr w:type="spellEnd"/>
      <w:r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slyri a’r anifeiliaid.  </w:t>
      </w:r>
      <w:r w:rsidR="00077E5C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 Mae rhaid cofio bod </w:t>
      </w:r>
      <w:r w:rsidR="003B1BC9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clos y fferm yn </w:t>
      </w:r>
      <w:r w:rsidR="0080458F">
        <w:rPr>
          <w:rStyle w:val="rynqvb"/>
          <w:rFonts w:ascii="Times New Roman" w:hAnsi="Times New Roman" w:cs="Times New Roman"/>
          <w:sz w:val="28"/>
          <w:szCs w:val="28"/>
        </w:rPr>
        <w:t xml:space="preserve">gartref </w:t>
      </w:r>
      <w:r w:rsidR="003B1BC9" w:rsidRPr="00E4395B">
        <w:rPr>
          <w:rStyle w:val="rynqvb"/>
          <w:rFonts w:ascii="Times New Roman" w:hAnsi="Times New Roman" w:cs="Times New Roman"/>
          <w:sz w:val="28"/>
          <w:szCs w:val="28"/>
        </w:rPr>
        <w:t>i be</w:t>
      </w:r>
      <w:r w:rsidR="00DA57EE">
        <w:rPr>
          <w:rStyle w:val="rynqvb"/>
          <w:rFonts w:ascii="Times New Roman" w:hAnsi="Times New Roman" w:cs="Times New Roman"/>
          <w:sz w:val="28"/>
          <w:szCs w:val="28"/>
        </w:rPr>
        <w:t>i</w:t>
      </w:r>
      <w:r w:rsidR="003B1BC9" w:rsidRPr="00E4395B">
        <w:rPr>
          <w:rStyle w:val="rynqvb"/>
          <w:rFonts w:ascii="Times New Roman" w:hAnsi="Times New Roman" w:cs="Times New Roman"/>
          <w:sz w:val="28"/>
          <w:szCs w:val="28"/>
        </w:rPr>
        <w:t>r</w:t>
      </w:r>
      <w:r w:rsidR="00DA57EE">
        <w:rPr>
          <w:rStyle w:val="rynqvb"/>
          <w:rFonts w:ascii="Times New Roman" w:hAnsi="Times New Roman" w:cs="Times New Roman"/>
          <w:sz w:val="28"/>
          <w:szCs w:val="28"/>
        </w:rPr>
        <w:t>i</w:t>
      </w:r>
      <w:r w:rsidR="003B1BC9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annau mawr ac anifeiliaid.  </w:t>
      </w:r>
      <w:r w:rsidR="00DA57EE">
        <w:rPr>
          <w:rStyle w:val="rynqvb"/>
          <w:rFonts w:ascii="Times New Roman" w:hAnsi="Times New Roman" w:cs="Times New Roman"/>
          <w:sz w:val="28"/>
          <w:szCs w:val="28"/>
        </w:rPr>
        <w:t>F</w:t>
      </w:r>
      <w:r w:rsidR="003B1BC9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el y gwyddom mae damweiniau </w:t>
      </w:r>
      <w:r w:rsidR="00077E5C" w:rsidRPr="00E4395B">
        <w:rPr>
          <w:rStyle w:val="rynqvb"/>
          <w:rFonts w:ascii="Times New Roman" w:hAnsi="Times New Roman" w:cs="Times New Roman"/>
          <w:sz w:val="28"/>
          <w:szCs w:val="28"/>
        </w:rPr>
        <w:t>erchyll yn digwydd</w:t>
      </w:r>
      <w:r w:rsidR="00F530B0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ar glos y fferm </w:t>
      </w:r>
      <w:r w:rsidR="000E4444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.  </w:t>
      </w:r>
      <w:r w:rsidR="00211DB7">
        <w:rPr>
          <w:rStyle w:val="rynqvb"/>
          <w:rFonts w:ascii="Times New Roman" w:hAnsi="Times New Roman" w:cs="Times New Roman"/>
          <w:sz w:val="28"/>
          <w:szCs w:val="28"/>
        </w:rPr>
        <w:t>Dylai</w:t>
      </w:r>
      <w:r w:rsidR="000E4444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F530B0" w:rsidRPr="00E4395B">
        <w:rPr>
          <w:rStyle w:val="rynqvb"/>
          <w:rFonts w:ascii="Times New Roman" w:hAnsi="Times New Roman" w:cs="Times New Roman"/>
          <w:sz w:val="28"/>
          <w:szCs w:val="28"/>
        </w:rPr>
        <w:t>tŷ tu hwnt i’r clos erbyn hyn</w:t>
      </w:r>
      <w:r w:rsidR="00211DB7">
        <w:rPr>
          <w:rStyle w:val="rynqvb"/>
          <w:rFonts w:ascii="Times New Roman" w:hAnsi="Times New Roman" w:cs="Times New Roman"/>
          <w:sz w:val="28"/>
          <w:szCs w:val="28"/>
        </w:rPr>
        <w:t xml:space="preserve"> fod</w:t>
      </w:r>
      <w:r w:rsidR="00F530B0"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 yn dderbyniol.</w:t>
      </w:r>
    </w:p>
    <w:p w14:paraId="101C35EF" w14:textId="40386669" w:rsidR="004F2614" w:rsidRPr="00E4395B" w:rsidRDefault="004F2614" w:rsidP="00B030CD">
      <w:pPr>
        <w:spacing w:before="100" w:beforeAutospacing="1" w:after="100" w:afterAutospacing="1" w:line="240" w:lineRule="auto"/>
        <w:outlineLvl w:val="2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2012B2A" w14:textId="6C022A70" w:rsidR="007029E9" w:rsidRPr="00061B94" w:rsidRDefault="00061B94" w:rsidP="00061B9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7029E9" w:rsidRPr="00061B94">
        <w:rPr>
          <w:rFonts w:ascii="Times New Roman" w:hAnsi="Times New Roman" w:cs="Times New Roman"/>
          <w:b/>
          <w:bCs/>
          <w:sz w:val="28"/>
          <w:szCs w:val="28"/>
        </w:rPr>
        <w:t xml:space="preserve"> RD3 </w:t>
      </w:r>
      <w:r w:rsidR="00C42B0B" w:rsidRPr="00061B9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029E9" w:rsidRPr="00061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2B0B" w:rsidRPr="00061B94">
        <w:rPr>
          <w:rFonts w:ascii="Times New Roman" w:hAnsi="Times New Roman" w:cs="Times New Roman"/>
          <w:b/>
          <w:bCs/>
          <w:sz w:val="28"/>
          <w:szCs w:val="28"/>
        </w:rPr>
        <w:t>Arallgyfeirio ar Ffermydd (</w:t>
      </w:r>
      <w:r w:rsidR="007029E9" w:rsidRPr="00061B94">
        <w:rPr>
          <w:rFonts w:ascii="Times New Roman" w:hAnsi="Times New Roman" w:cs="Times New Roman"/>
          <w:b/>
          <w:bCs/>
          <w:sz w:val="28"/>
          <w:szCs w:val="28"/>
        </w:rPr>
        <w:t xml:space="preserve">Farm </w:t>
      </w:r>
      <w:proofErr w:type="spellStart"/>
      <w:r w:rsidR="007029E9" w:rsidRPr="00061B94">
        <w:rPr>
          <w:rFonts w:ascii="Times New Roman" w:hAnsi="Times New Roman" w:cs="Times New Roman"/>
          <w:b/>
          <w:bCs/>
          <w:sz w:val="28"/>
          <w:szCs w:val="28"/>
        </w:rPr>
        <w:t>Diversification</w:t>
      </w:r>
      <w:proofErr w:type="spellEnd"/>
      <w:r w:rsidR="00C42B0B" w:rsidRPr="00061B9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D88CE84" w14:textId="317EDB52" w:rsidR="004F6279" w:rsidRDefault="00FE33AA" w:rsidP="00D85BFC">
      <w:pPr>
        <w:pStyle w:val="Default"/>
        <w:rPr>
          <w:i/>
          <w:iCs/>
        </w:rPr>
      </w:pPr>
      <w:r>
        <w:rPr>
          <w:color w:val="auto"/>
          <w:sz w:val="22"/>
          <w:szCs w:val="22"/>
        </w:rPr>
        <w:t>11.393, 11</w:t>
      </w:r>
      <w:r w:rsidR="00D85BFC">
        <w:rPr>
          <w:color w:val="auto"/>
          <w:sz w:val="22"/>
          <w:szCs w:val="22"/>
        </w:rPr>
        <w:t>.394 a 11.396</w:t>
      </w:r>
      <w:r w:rsidR="00295B01">
        <w:rPr>
          <w:i/>
          <w:iCs/>
          <w:color w:val="auto"/>
          <w:sz w:val="22"/>
          <w:szCs w:val="22"/>
        </w:rPr>
        <w:t xml:space="preserve"> </w:t>
      </w:r>
    </w:p>
    <w:p w14:paraId="7A507D6A" w14:textId="6789949A" w:rsidR="00661B0E" w:rsidRPr="00E4395B" w:rsidRDefault="00984375" w:rsidP="00295B01">
      <w:pPr>
        <w:spacing w:before="100" w:beforeAutospacing="1" w:after="100" w:afterAutospacing="1" w:line="240" w:lineRule="auto"/>
        <w:outlineLvl w:val="2"/>
        <w:rPr>
          <w:rStyle w:val="rynqvb"/>
          <w:rFonts w:ascii="Times New Roman" w:hAnsi="Times New Roman" w:cs="Times New Roman"/>
          <w:sz w:val="28"/>
          <w:szCs w:val="28"/>
        </w:rPr>
      </w:pPr>
      <w:r w:rsidRPr="00E4395B">
        <w:rPr>
          <w:rStyle w:val="rynqvb"/>
          <w:rFonts w:ascii="Times New Roman" w:hAnsi="Times New Roman" w:cs="Times New Roman"/>
          <w:sz w:val="28"/>
          <w:szCs w:val="28"/>
        </w:rPr>
        <w:t>Tra bod arallgyfeirio mewn ardaloedd gwledig yn cael ei annog, mae'r gallu i deuluoedd ifanc fyw a gweithio ar safleoedd gwledig y tu allan i derfynau datblygu wedi'i gyfyngu'n ddifrifol</w:t>
      </w:r>
      <w:r w:rsidR="001A4B48">
        <w:rPr>
          <w:rStyle w:val="rynqvb"/>
          <w:rFonts w:ascii="Times New Roman" w:hAnsi="Times New Roman" w:cs="Times New Roman"/>
          <w:sz w:val="28"/>
          <w:szCs w:val="28"/>
        </w:rPr>
        <w:t xml:space="preserve">.  </w:t>
      </w:r>
      <w:r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Mae hyn yn niweidiol i gynaliadwyedd cymunedau pentrefol. </w:t>
      </w:r>
    </w:p>
    <w:p w14:paraId="768AD86A" w14:textId="0A828F20" w:rsidR="00661B0E" w:rsidRPr="00E4395B" w:rsidRDefault="00984375" w:rsidP="00B030CD">
      <w:pPr>
        <w:spacing w:before="100" w:beforeAutospacing="1" w:after="100" w:afterAutospacing="1" w:line="240" w:lineRule="auto"/>
        <w:outlineLvl w:val="2"/>
        <w:rPr>
          <w:rStyle w:val="rynqvb"/>
          <w:rFonts w:ascii="Times New Roman" w:hAnsi="Times New Roman" w:cs="Times New Roman"/>
          <w:sz w:val="28"/>
          <w:szCs w:val="28"/>
        </w:rPr>
      </w:pPr>
      <w:r w:rsidRPr="00E4395B">
        <w:rPr>
          <w:rStyle w:val="rynqvb"/>
          <w:rFonts w:ascii="Times New Roman" w:hAnsi="Times New Roman" w:cs="Times New Roman"/>
          <w:sz w:val="28"/>
          <w:szCs w:val="28"/>
        </w:rPr>
        <w:t xml:space="preserve">Mae llawer o gynlluniau arallgyfeirio ffermydd yn cael eu rhwystro o'r cychwyn cyntaf oherwydd eu lleoliad gwledig, ac felly'n dod o dan y llu o gyfyngiadau ar ddatblygu yng nghefn gwlad agored. </w:t>
      </w:r>
    </w:p>
    <w:p w14:paraId="64D1AC00" w14:textId="0C832B31" w:rsidR="00852B40" w:rsidRPr="007B23A1" w:rsidRDefault="00E60FA8" w:rsidP="007B23A1">
      <w:pPr>
        <w:spacing w:before="100" w:beforeAutospacing="1" w:after="100" w:afterAutospacing="1" w:line="240" w:lineRule="auto"/>
        <w:outlineLvl w:val="2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 xml:space="preserve">Dylid ystyried incwm y </w:t>
      </w:r>
      <w:r w:rsidR="00E5619D" w:rsidRPr="007B23A1">
        <w:rPr>
          <w:rStyle w:val="rynqvb"/>
          <w:rFonts w:ascii="Times New Roman" w:hAnsi="Times New Roman" w:cs="Times New Roman"/>
          <w:sz w:val="28"/>
          <w:szCs w:val="28"/>
        </w:rPr>
        <w:t>cartref</w:t>
      </w:r>
      <w:r>
        <w:rPr>
          <w:rStyle w:val="rynqvb"/>
          <w:rFonts w:ascii="Times New Roman" w:hAnsi="Times New Roman" w:cs="Times New Roman"/>
          <w:sz w:val="28"/>
          <w:szCs w:val="28"/>
        </w:rPr>
        <w:t xml:space="preserve"> ac nid yn unig </w:t>
      </w:r>
      <w:r w:rsidR="00477194">
        <w:rPr>
          <w:rStyle w:val="rynqvb"/>
          <w:rFonts w:ascii="Times New Roman" w:hAnsi="Times New Roman" w:cs="Times New Roman"/>
          <w:sz w:val="28"/>
          <w:szCs w:val="28"/>
        </w:rPr>
        <w:t>incwm y busnes penodol gan bod hi’n cymryd blynyddoedd i sefydlu busnes.</w:t>
      </w:r>
      <w:r w:rsidR="00E5619D" w:rsidRPr="007B23A1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F32EA6" w:rsidRPr="007B23A1">
        <w:rPr>
          <w:rStyle w:val="rynqvb"/>
          <w:rFonts w:ascii="Times New Roman" w:hAnsi="Times New Roman" w:cs="Times New Roman"/>
          <w:sz w:val="28"/>
          <w:szCs w:val="28"/>
        </w:rPr>
        <w:t xml:space="preserve">gwragedd, partneriaid a'u </w:t>
      </w:r>
      <w:r w:rsidR="00677630" w:rsidRPr="007B23A1">
        <w:rPr>
          <w:rStyle w:val="rynqvb"/>
          <w:rFonts w:ascii="Times New Roman" w:hAnsi="Times New Roman" w:cs="Times New Roman"/>
          <w:sz w:val="28"/>
          <w:szCs w:val="28"/>
        </w:rPr>
        <w:t>plant</w:t>
      </w:r>
      <w:r w:rsidR="00F32EA6" w:rsidRPr="007B23A1">
        <w:rPr>
          <w:rStyle w:val="rynqvb"/>
          <w:rFonts w:ascii="Times New Roman" w:hAnsi="Times New Roman" w:cs="Times New Roman"/>
          <w:sz w:val="28"/>
          <w:szCs w:val="28"/>
        </w:rPr>
        <w:t xml:space="preserve"> aros yn eu cartrefi teuluol neu ddychwelyd iddynt</w:t>
      </w:r>
    </w:p>
    <w:p w14:paraId="145C9FDC" w14:textId="77777777" w:rsidR="00774477" w:rsidRPr="00774477" w:rsidRDefault="00774477" w:rsidP="00774477">
      <w:pPr>
        <w:pBdr>
          <w:bottom w:val="single" w:sz="12" w:space="1" w:color="auto"/>
        </w:pBdr>
        <w:spacing w:before="100" w:beforeAutospacing="1" w:after="100" w:afterAutospacing="1" w:line="240" w:lineRule="auto"/>
        <w:ind w:left="360"/>
        <w:outlineLvl w:val="2"/>
        <w:rPr>
          <w:rStyle w:val="rynqvb"/>
          <w:rFonts w:ascii="Times New Roman" w:hAnsi="Times New Roman" w:cs="Times New Roman"/>
          <w:sz w:val="28"/>
          <w:szCs w:val="28"/>
        </w:rPr>
      </w:pPr>
    </w:p>
    <w:p w14:paraId="10C9AA55" w14:textId="77777777" w:rsidR="00D85BFC" w:rsidRDefault="00D85BFC" w:rsidP="00D85BFC">
      <w:pPr>
        <w:pStyle w:val="Default"/>
        <w:rPr>
          <w:b/>
          <w:bCs/>
          <w:sz w:val="28"/>
          <w:szCs w:val="28"/>
        </w:rPr>
      </w:pPr>
    </w:p>
    <w:p w14:paraId="2318247B" w14:textId="77777777" w:rsidR="00D85BFC" w:rsidRDefault="00D85BFC" w:rsidP="00D85BFC">
      <w:pPr>
        <w:pStyle w:val="Default"/>
        <w:rPr>
          <w:b/>
          <w:bCs/>
          <w:sz w:val="28"/>
          <w:szCs w:val="28"/>
        </w:rPr>
      </w:pPr>
    </w:p>
    <w:p w14:paraId="0852AC7F" w14:textId="6034463B" w:rsidR="003C6710" w:rsidRPr="00D85BFC" w:rsidRDefault="00D85BFC" w:rsidP="00D85BF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D85BFC">
        <w:rPr>
          <w:b/>
          <w:bCs/>
          <w:sz w:val="28"/>
          <w:szCs w:val="28"/>
        </w:rPr>
        <w:t>8.</w:t>
      </w:r>
      <w:r w:rsidR="00E5619D" w:rsidRPr="00D85BFC">
        <w:rPr>
          <w:b/>
          <w:bCs/>
          <w:sz w:val="28"/>
          <w:szCs w:val="28"/>
        </w:rPr>
        <w:t xml:space="preserve"> </w:t>
      </w:r>
      <w:r w:rsidR="003C6710" w:rsidRPr="00D85BFC">
        <w:rPr>
          <w:rFonts w:ascii="Times New Roman" w:hAnsi="Times New Roman" w:cs="Times New Roman"/>
          <w:b/>
          <w:bCs/>
          <w:sz w:val="28"/>
          <w:szCs w:val="28"/>
        </w:rPr>
        <w:t xml:space="preserve">Tai Cyngor a </w:t>
      </w:r>
      <w:proofErr w:type="spellStart"/>
      <w:r w:rsidR="003C6710" w:rsidRPr="00D85BFC">
        <w:rPr>
          <w:rFonts w:ascii="Times New Roman" w:hAnsi="Times New Roman" w:cs="Times New Roman"/>
          <w:b/>
          <w:bCs/>
          <w:sz w:val="28"/>
          <w:szCs w:val="28"/>
        </w:rPr>
        <w:t>Chymdeithasol</w:t>
      </w:r>
      <w:proofErr w:type="spellEnd"/>
      <w:r w:rsidR="006D3068">
        <w:rPr>
          <w:rFonts w:ascii="Times New Roman" w:hAnsi="Times New Roman" w:cs="Times New Roman"/>
          <w:b/>
          <w:bCs/>
          <w:sz w:val="28"/>
          <w:szCs w:val="28"/>
        </w:rPr>
        <w:t>/Council and Social Housing</w:t>
      </w:r>
    </w:p>
    <w:p w14:paraId="319A7343" w14:textId="77777777" w:rsidR="00B44FFA" w:rsidRPr="00E5619D" w:rsidRDefault="00B44FFA" w:rsidP="00B44FFA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</w:p>
    <w:p w14:paraId="1337EA37" w14:textId="39949462" w:rsidR="003C6710" w:rsidRPr="00724C48" w:rsidRDefault="003C6710" w:rsidP="003C6710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spellStart"/>
      <w:r w:rsidRPr="00724C48">
        <w:rPr>
          <w:rFonts w:ascii="Times New Roman" w:hAnsi="Times New Roman" w:cs="Times New Roman"/>
          <w:sz w:val="28"/>
          <w:szCs w:val="28"/>
        </w:rPr>
        <w:t>Mae’n</w:t>
      </w:r>
      <w:proofErr w:type="spellEnd"/>
      <w:r w:rsidRPr="00724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C48">
        <w:rPr>
          <w:rFonts w:ascii="Times New Roman" w:hAnsi="Times New Roman" w:cs="Times New Roman"/>
          <w:sz w:val="28"/>
          <w:szCs w:val="28"/>
        </w:rPr>
        <w:t>bwysig</w:t>
      </w:r>
      <w:proofErr w:type="spellEnd"/>
      <w:r w:rsidRPr="00724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C48">
        <w:rPr>
          <w:rFonts w:ascii="Times New Roman" w:hAnsi="Times New Roman" w:cs="Times New Roman"/>
          <w:sz w:val="28"/>
          <w:szCs w:val="28"/>
        </w:rPr>
        <w:t>fod</w:t>
      </w:r>
      <w:proofErr w:type="spellEnd"/>
      <w:r w:rsidRPr="00724C48">
        <w:rPr>
          <w:rFonts w:ascii="Times New Roman" w:hAnsi="Times New Roman" w:cs="Times New Roman"/>
          <w:sz w:val="28"/>
          <w:szCs w:val="28"/>
        </w:rPr>
        <w:t xml:space="preserve"> y Cyngor </w:t>
      </w:r>
      <w:proofErr w:type="spellStart"/>
      <w:r w:rsidRPr="00724C48">
        <w:rPr>
          <w:rFonts w:ascii="Times New Roman" w:hAnsi="Times New Roman" w:cs="Times New Roman"/>
          <w:sz w:val="28"/>
          <w:szCs w:val="28"/>
        </w:rPr>
        <w:t>yn</w:t>
      </w:r>
      <w:proofErr w:type="spellEnd"/>
      <w:r w:rsidRPr="00724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83A" w:rsidRPr="00724C48">
        <w:rPr>
          <w:rFonts w:ascii="Times New Roman" w:hAnsi="Times New Roman" w:cs="Times New Roman"/>
          <w:sz w:val="28"/>
          <w:szCs w:val="28"/>
        </w:rPr>
        <w:t>adeiladu</w:t>
      </w:r>
      <w:proofErr w:type="spellEnd"/>
      <w:r w:rsidR="0012483A" w:rsidRPr="00724C48">
        <w:rPr>
          <w:rFonts w:ascii="Times New Roman" w:hAnsi="Times New Roman" w:cs="Times New Roman"/>
          <w:sz w:val="28"/>
          <w:szCs w:val="28"/>
        </w:rPr>
        <w:t xml:space="preserve"> </w:t>
      </w:r>
      <w:r w:rsidR="002631EC" w:rsidRPr="00724C48">
        <w:rPr>
          <w:rFonts w:ascii="Times New Roman" w:hAnsi="Times New Roman" w:cs="Times New Roman"/>
          <w:sz w:val="28"/>
          <w:szCs w:val="28"/>
        </w:rPr>
        <w:t xml:space="preserve">tai </w:t>
      </w:r>
      <w:proofErr w:type="spellStart"/>
      <w:r w:rsidR="0012483A" w:rsidRPr="00724C48">
        <w:rPr>
          <w:rFonts w:ascii="Times New Roman" w:hAnsi="Times New Roman" w:cs="Times New Roman"/>
          <w:sz w:val="28"/>
          <w:szCs w:val="28"/>
        </w:rPr>
        <w:t>cyngor</w:t>
      </w:r>
      <w:proofErr w:type="spellEnd"/>
      <w:r w:rsidR="0012483A" w:rsidRPr="00724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83A" w:rsidRPr="00724C48">
        <w:rPr>
          <w:rFonts w:ascii="Times New Roman" w:hAnsi="Times New Roman" w:cs="Times New Roman"/>
          <w:sz w:val="28"/>
          <w:szCs w:val="28"/>
        </w:rPr>
        <w:t>yn</w:t>
      </w:r>
      <w:proofErr w:type="spellEnd"/>
      <w:r w:rsidR="002631EC" w:rsidRPr="00724C48">
        <w:rPr>
          <w:rFonts w:ascii="Times New Roman" w:hAnsi="Times New Roman" w:cs="Times New Roman"/>
          <w:sz w:val="28"/>
          <w:szCs w:val="28"/>
        </w:rPr>
        <w:t xml:space="preserve"> yr </w:t>
      </w:r>
      <w:proofErr w:type="spellStart"/>
      <w:r w:rsidR="002631EC" w:rsidRPr="00724C48">
        <w:rPr>
          <w:rFonts w:ascii="Times New Roman" w:hAnsi="Times New Roman" w:cs="Times New Roman"/>
          <w:sz w:val="28"/>
          <w:szCs w:val="28"/>
        </w:rPr>
        <w:t>ardaloedd</w:t>
      </w:r>
      <w:proofErr w:type="spellEnd"/>
      <w:r w:rsidR="002631EC" w:rsidRPr="00724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1EC" w:rsidRPr="00724C48">
        <w:rPr>
          <w:rFonts w:ascii="Times New Roman" w:hAnsi="Times New Roman" w:cs="Times New Roman"/>
          <w:sz w:val="28"/>
          <w:szCs w:val="28"/>
        </w:rPr>
        <w:t>gwledig</w:t>
      </w:r>
      <w:proofErr w:type="spellEnd"/>
      <w:r w:rsidR="009E376E" w:rsidRPr="00724C48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04402A1" w14:textId="14D3B8BF" w:rsidR="009E376E" w:rsidRDefault="009E376E" w:rsidP="003C6710">
      <w:pPr>
        <w:pStyle w:val="Default"/>
        <w:rPr>
          <w:sz w:val="23"/>
          <w:szCs w:val="23"/>
        </w:rPr>
      </w:pPr>
      <w:r w:rsidRPr="00B44FFA">
        <w:rPr>
          <w:rFonts w:ascii="Amasis MT Pro" w:hAnsi="Amasis MT Pro"/>
          <w:sz w:val="23"/>
          <w:szCs w:val="23"/>
        </w:rPr>
        <w:t>______________________________________________________________________________</w:t>
      </w:r>
    </w:p>
    <w:p w14:paraId="43E49A87" w14:textId="582961AB" w:rsidR="00377623" w:rsidRPr="006D3068" w:rsidRDefault="006D3068" w:rsidP="006D3068">
      <w:pPr>
        <w:spacing w:before="100" w:beforeAutospacing="1" w:after="100" w:afterAutospacing="1" w:line="240" w:lineRule="auto"/>
        <w:outlineLvl w:val="2"/>
        <w:rPr>
          <w:rStyle w:val="rynqvb"/>
          <w:rFonts w:ascii="Times New Roman" w:hAnsi="Times New Roman" w:cs="Times New Roman"/>
          <w:b/>
          <w:bCs/>
          <w:sz w:val="28"/>
          <w:szCs w:val="28"/>
        </w:rPr>
      </w:pPr>
      <w:r w:rsidRPr="006D3068">
        <w:rPr>
          <w:rStyle w:val="rynqvb"/>
          <w:rFonts w:ascii="Times New Roman" w:hAnsi="Times New Roman" w:cs="Times New Roman"/>
          <w:b/>
          <w:bCs/>
          <w:sz w:val="28"/>
          <w:szCs w:val="28"/>
        </w:rPr>
        <w:t>9.</w:t>
      </w:r>
      <w:r w:rsidR="00724C48" w:rsidRPr="006D3068">
        <w:rPr>
          <w:rStyle w:val="rynqvb"/>
          <w:rFonts w:ascii="Times New Roman" w:hAnsi="Times New Roman" w:cs="Times New Roman"/>
          <w:b/>
          <w:bCs/>
          <w:sz w:val="28"/>
          <w:szCs w:val="28"/>
        </w:rPr>
        <w:t>Cyffredinol</w:t>
      </w:r>
      <w:r>
        <w:rPr>
          <w:rStyle w:val="rynqvb"/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>
        <w:rPr>
          <w:rStyle w:val="rynqvb"/>
          <w:rFonts w:ascii="Times New Roman" w:hAnsi="Times New Roman" w:cs="Times New Roman"/>
          <w:b/>
          <w:bCs/>
          <w:sz w:val="28"/>
          <w:szCs w:val="28"/>
        </w:rPr>
        <w:t>General</w:t>
      </w:r>
      <w:proofErr w:type="spellEnd"/>
    </w:p>
    <w:p w14:paraId="3D4AE603" w14:textId="0B528796" w:rsidR="00466B74" w:rsidRDefault="00CB58D3" w:rsidP="00CB58D3">
      <w:pPr>
        <w:spacing w:before="100" w:beforeAutospacing="1" w:after="100" w:afterAutospacing="1" w:line="240" w:lineRule="auto"/>
        <w:outlineLvl w:val="2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 xml:space="preserve">Nid oes polisïau gan y Sir sydd yn </w:t>
      </w:r>
      <w:r w:rsidR="00471B93">
        <w:rPr>
          <w:rStyle w:val="rynqvb"/>
          <w:rFonts w:ascii="Times New Roman" w:hAnsi="Times New Roman" w:cs="Times New Roman"/>
          <w:sz w:val="28"/>
          <w:szCs w:val="28"/>
        </w:rPr>
        <w:t>mynd i’r afael ag anghenion gwledig</w:t>
      </w:r>
      <w:r w:rsidR="00AD04FC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E076FE">
        <w:rPr>
          <w:rStyle w:val="rynqvb"/>
          <w:rFonts w:ascii="Times New Roman" w:hAnsi="Times New Roman" w:cs="Times New Roman"/>
          <w:sz w:val="28"/>
          <w:szCs w:val="28"/>
        </w:rPr>
        <w:t xml:space="preserve">o adeiladu tŷ </w:t>
      </w:r>
      <w:r w:rsidR="00AD04FC">
        <w:rPr>
          <w:rStyle w:val="rynqvb"/>
          <w:rFonts w:ascii="Times New Roman" w:hAnsi="Times New Roman" w:cs="Times New Roman"/>
          <w:sz w:val="28"/>
          <w:szCs w:val="28"/>
        </w:rPr>
        <w:t>sydd tu allan i ffin</w:t>
      </w:r>
      <w:r w:rsidR="0040034C">
        <w:rPr>
          <w:rStyle w:val="rynqvb"/>
          <w:rFonts w:ascii="Times New Roman" w:hAnsi="Times New Roman" w:cs="Times New Roman"/>
          <w:sz w:val="28"/>
          <w:szCs w:val="28"/>
        </w:rPr>
        <w:t xml:space="preserve">iau’r </w:t>
      </w:r>
      <w:proofErr w:type="spellStart"/>
      <w:r w:rsidR="0040034C">
        <w:rPr>
          <w:rStyle w:val="rynqvb"/>
          <w:rFonts w:ascii="Times New Roman" w:hAnsi="Times New Roman" w:cs="Times New Roman"/>
          <w:sz w:val="28"/>
          <w:szCs w:val="28"/>
        </w:rPr>
        <w:t>C</w:t>
      </w:r>
      <w:r w:rsidR="00EA56F6">
        <w:rPr>
          <w:rStyle w:val="rynqvb"/>
          <w:rFonts w:ascii="Times New Roman" w:hAnsi="Times New Roman" w:cs="Times New Roman"/>
          <w:sz w:val="28"/>
          <w:szCs w:val="28"/>
        </w:rPr>
        <w:t>DLl</w:t>
      </w:r>
      <w:proofErr w:type="spellEnd"/>
      <w:r w:rsidR="006E3823">
        <w:rPr>
          <w:rStyle w:val="rynqvb"/>
          <w:rFonts w:ascii="Times New Roman" w:hAnsi="Times New Roman" w:cs="Times New Roman"/>
          <w:sz w:val="28"/>
          <w:szCs w:val="28"/>
        </w:rPr>
        <w:t xml:space="preserve"> heblaw </w:t>
      </w:r>
      <w:r w:rsidR="00165CA3">
        <w:rPr>
          <w:rStyle w:val="rynqvb"/>
          <w:rFonts w:ascii="Times New Roman" w:hAnsi="Times New Roman" w:cs="Times New Roman"/>
          <w:sz w:val="28"/>
          <w:szCs w:val="28"/>
        </w:rPr>
        <w:t xml:space="preserve">am </w:t>
      </w:r>
      <w:r w:rsidR="009914D2">
        <w:rPr>
          <w:rStyle w:val="rynqvb"/>
          <w:rFonts w:ascii="Times New Roman" w:hAnsi="Times New Roman" w:cs="Times New Roman"/>
          <w:sz w:val="28"/>
          <w:szCs w:val="28"/>
        </w:rPr>
        <w:t>dŷ</w:t>
      </w:r>
      <w:r w:rsidR="006E3823">
        <w:rPr>
          <w:rStyle w:val="rynqvb"/>
          <w:rFonts w:ascii="Times New Roman" w:hAnsi="Times New Roman" w:cs="Times New Roman"/>
          <w:sz w:val="28"/>
          <w:szCs w:val="28"/>
        </w:rPr>
        <w:t xml:space="preserve"> fforddiadwy</w:t>
      </w:r>
      <w:r w:rsidR="00780C15">
        <w:rPr>
          <w:rStyle w:val="rynqvb"/>
          <w:rFonts w:ascii="Times New Roman" w:hAnsi="Times New Roman" w:cs="Times New Roman"/>
          <w:sz w:val="28"/>
          <w:szCs w:val="28"/>
        </w:rPr>
        <w:t>.</w:t>
      </w:r>
      <w:r w:rsidR="001F04E5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6E3823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471B93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F3458F">
        <w:rPr>
          <w:rStyle w:val="rynqvb"/>
          <w:rFonts w:ascii="Times New Roman" w:hAnsi="Times New Roman" w:cs="Times New Roman"/>
          <w:sz w:val="28"/>
          <w:szCs w:val="28"/>
        </w:rPr>
        <w:t>Ceir</w:t>
      </w:r>
      <w:r w:rsidR="00471B93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F3458F">
        <w:rPr>
          <w:rStyle w:val="rynqvb"/>
          <w:rFonts w:ascii="Times New Roman" w:hAnsi="Times New Roman" w:cs="Times New Roman"/>
          <w:sz w:val="28"/>
          <w:szCs w:val="28"/>
        </w:rPr>
        <w:t>t</w:t>
      </w:r>
      <w:r w:rsidR="00471B93">
        <w:rPr>
          <w:rStyle w:val="rynqvb"/>
          <w:rFonts w:ascii="Times New Roman" w:hAnsi="Times New Roman" w:cs="Times New Roman"/>
          <w:sz w:val="28"/>
          <w:szCs w:val="28"/>
        </w:rPr>
        <w:t>ystiolaeth o hyn yn y ceisiadau</w:t>
      </w:r>
      <w:r w:rsidR="00763063">
        <w:rPr>
          <w:rStyle w:val="rynqvb"/>
          <w:rFonts w:ascii="Times New Roman" w:hAnsi="Times New Roman" w:cs="Times New Roman"/>
          <w:sz w:val="28"/>
          <w:szCs w:val="28"/>
        </w:rPr>
        <w:t xml:space="preserve"> ar hyd y blynyddoedd sy’n cael ei gwrthod o ran polis</w:t>
      </w:r>
      <w:r w:rsidR="00892913">
        <w:rPr>
          <w:rStyle w:val="rynqvb"/>
          <w:rFonts w:ascii="Times New Roman" w:hAnsi="Times New Roman" w:cs="Times New Roman"/>
          <w:sz w:val="28"/>
          <w:szCs w:val="28"/>
        </w:rPr>
        <w:t xml:space="preserve">i neu’n hytrach diffyg </w:t>
      </w:r>
      <w:proofErr w:type="spellStart"/>
      <w:r w:rsidR="00892913">
        <w:rPr>
          <w:rStyle w:val="rynqvb"/>
          <w:rFonts w:ascii="Times New Roman" w:hAnsi="Times New Roman" w:cs="Times New Roman"/>
          <w:sz w:val="28"/>
          <w:szCs w:val="28"/>
        </w:rPr>
        <w:t>polis</w:t>
      </w:r>
      <w:proofErr w:type="spellEnd"/>
      <w:r w:rsidR="00892913">
        <w:rPr>
          <w:rStyle w:val="rynqvb"/>
          <w:rFonts w:ascii="Times New Roman" w:hAnsi="Times New Roman" w:cs="Times New Roman"/>
          <w:sz w:val="28"/>
          <w:szCs w:val="28"/>
        </w:rPr>
        <w:t xml:space="preserve">.  </w:t>
      </w:r>
      <w:r w:rsidR="00763063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471B93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C00512">
        <w:rPr>
          <w:rStyle w:val="rynqvb"/>
          <w:rFonts w:ascii="Times New Roman" w:hAnsi="Times New Roman" w:cs="Times New Roman"/>
          <w:sz w:val="28"/>
          <w:szCs w:val="28"/>
        </w:rPr>
        <w:t xml:space="preserve">Mae </w:t>
      </w:r>
      <w:r w:rsidR="00466B74">
        <w:rPr>
          <w:rStyle w:val="rynqvb"/>
          <w:rFonts w:ascii="Times New Roman" w:hAnsi="Times New Roman" w:cs="Times New Roman"/>
          <w:sz w:val="28"/>
          <w:szCs w:val="28"/>
        </w:rPr>
        <w:t>ceisiadau ar gyfer</w:t>
      </w:r>
      <w:r w:rsidR="00301172">
        <w:rPr>
          <w:rStyle w:val="rynqvb"/>
          <w:rFonts w:ascii="Times New Roman" w:hAnsi="Times New Roman" w:cs="Times New Roman"/>
          <w:sz w:val="28"/>
          <w:szCs w:val="28"/>
        </w:rPr>
        <w:t xml:space="preserve"> adeiladu tŷ </w:t>
      </w:r>
      <w:r w:rsidR="00CA3A9C">
        <w:rPr>
          <w:rStyle w:val="rynqvb"/>
          <w:rFonts w:ascii="Times New Roman" w:hAnsi="Times New Roman" w:cs="Times New Roman"/>
          <w:sz w:val="28"/>
          <w:szCs w:val="28"/>
        </w:rPr>
        <w:t>mwy o faint na mesur</w:t>
      </w:r>
      <w:r w:rsidR="008B69CA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CA3A9C">
        <w:rPr>
          <w:rStyle w:val="rynqvb"/>
          <w:rFonts w:ascii="Times New Roman" w:hAnsi="Times New Roman" w:cs="Times New Roman"/>
          <w:sz w:val="28"/>
          <w:szCs w:val="28"/>
        </w:rPr>
        <w:t>tŷ fforddiadwy</w:t>
      </w:r>
      <w:r w:rsidR="00C00512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CA3A9C">
        <w:rPr>
          <w:rStyle w:val="rynqvb"/>
          <w:rFonts w:ascii="Times New Roman" w:hAnsi="Times New Roman" w:cs="Times New Roman"/>
          <w:sz w:val="28"/>
          <w:szCs w:val="28"/>
        </w:rPr>
        <w:t>yn cael eu gwrthod.</w:t>
      </w:r>
      <w:r w:rsidR="00807378">
        <w:rPr>
          <w:rStyle w:val="rynqvb"/>
          <w:rFonts w:ascii="Times New Roman" w:hAnsi="Times New Roman" w:cs="Times New Roman"/>
          <w:sz w:val="28"/>
          <w:szCs w:val="28"/>
        </w:rPr>
        <w:t xml:space="preserve">  </w:t>
      </w:r>
      <w:r w:rsidR="008B69CA">
        <w:rPr>
          <w:rStyle w:val="rynqvb"/>
          <w:rFonts w:ascii="Times New Roman" w:hAnsi="Times New Roman" w:cs="Times New Roman"/>
          <w:sz w:val="28"/>
          <w:szCs w:val="28"/>
        </w:rPr>
        <w:t xml:space="preserve">Felly, </w:t>
      </w:r>
      <w:r w:rsidR="00AB7665">
        <w:rPr>
          <w:rStyle w:val="rynqvb"/>
          <w:rFonts w:ascii="Times New Roman" w:hAnsi="Times New Roman" w:cs="Times New Roman"/>
          <w:sz w:val="28"/>
          <w:szCs w:val="28"/>
        </w:rPr>
        <w:t xml:space="preserve">pam na ellir </w:t>
      </w:r>
      <w:r w:rsidR="00C00512">
        <w:rPr>
          <w:rStyle w:val="rynqvb"/>
          <w:rFonts w:ascii="Times New Roman" w:hAnsi="Times New Roman" w:cs="Times New Roman"/>
          <w:sz w:val="28"/>
          <w:szCs w:val="28"/>
        </w:rPr>
        <w:t xml:space="preserve">cael polisi sy’n </w:t>
      </w:r>
      <w:r w:rsidR="00AB7665">
        <w:rPr>
          <w:rStyle w:val="rynqvb"/>
          <w:rFonts w:ascii="Times New Roman" w:hAnsi="Times New Roman" w:cs="Times New Roman"/>
          <w:sz w:val="28"/>
          <w:szCs w:val="28"/>
        </w:rPr>
        <w:t xml:space="preserve">caniatáu tŷ </w:t>
      </w:r>
      <w:r w:rsidR="006B5061">
        <w:rPr>
          <w:rStyle w:val="rynqvb"/>
          <w:rFonts w:ascii="Times New Roman" w:hAnsi="Times New Roman" w:cs="Times New Roman"/>
          <w:sz w:val="28"/>
          <w:szCs w:val="28"/>
        </w:rPr>
        <w:t xml:space="preserve">sydd yn fwy na </w:t>
      </w:r>
      <w:r w:rsidR="0012250F">
        <w:rPr>
          <w:rStyle w:val="rynqvb"/>
          <w:rFonts w:ascii="Times New Roman" w:hAnsi="Times New Roman" w:cs="Times New Roman"/>
          <w:sz w:val="28"/>
          <w:szCs w:val="28"/>
        </w:rPr>
        <w:t xml:space="preserve">ei faint na </w:t>
      </w:r>
      <w:r w:rsidR="006B5061">
        <w:rPr>
          <w:rStyle w:val="rynqvb"/>
          <w:rFonts w:ascii="Times New Roman" w:hAnsi="Times New Roman" w:cs="Times New Roman"/>
          <w:sz w:val="28"/>
          <w:szCs w:val="28"/>
        </w:rPr>
        <w:t>t</w:t>
      </w:r>
      <w:r w:rsidR="0012250F">
        <w:rPr>
          <w:rStyle w:val="rynqvb"/>
          <w:rFonts w:ascii="Times New Roman" w:hAnsi="Times New Roman" w:cs="Times New Roman"/>
          <w:sz w:val="28"/>
          <w:szCs w:val="28"/>
        </w:rPr>
        <w:t>h</w:t>
      </w:r>
      <w:r w:rsidR="006B5061">
        <w:rPr>
          <w:rStyle w:val="rynqvb"/>
          <w:rFonts w:ascii="Times New Roman" w:hAnsi="Times New Roman" w:cs="Times New Roman"/>
          <w:sz w:val="28"/>
          <w:szCs w:val="28"/>
        </w:rPr>
        <w:t xml:space="preserve">ŷ fforddiadwy </w:t>
      </w:r>
      <w:r w:rsidR="00392407">
        <w:rPr>
          <w:rStyle w:val="rynqvb"/>
          <w:rFonts w:ascii="Times New Roman" w:hAnsi="Times New Roman" w:cs="Times New Roman"/>
          <w:sz w:val="28"/>
          <w:szCs w:val="28"/>
        </w:rPr>
        <w:t>gyda chyfraniad at dŷ fforddiadwy?</w:t>
      </w:r>
      <w:r w:rsidR="00A50C34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</w:p>
    <w:p w14:paraId="17199253" w14:textId="766EB60E" w:rsidR="00CB58D3" w:rsidRPr="00CB58D3" w:rsidRDefault="00466B74" w:rsidP="00CB58D3">
      <w:pPr>
        <w:spacing w:before="100" w:beforeAutospacing="1" w:after="100" w:afterAutospacing="1" w:line="240" w:lineRule="auto"/>
        <w:outlineLvl w:val="2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EA56F6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471B93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8155AC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</w:p>
    <w:p w14:paraId="1478680C" w14:textId="35CA4C12" w:rsidR="0095482A" w:rsidRDefault="00030A6F" w:rsidP="00030A6F">
      <w:pPr>
        <w:pStyle w:val="Default"/>
        <w:rPr>
          <w:sz w:val="23"/>
          <w:szCs w:val="23"/>
        </w:rPr>
      </w:pPr>
      <w:r>
        <w:t xml:space="preserve">Mae </w:t>
      </w:r>
      <w:proofErr w:type="spellStart"/>
      <w:r>
        <w:t>mwyafrif</w:t>
      </w:r>
      <w:proofErr w:type="spellEnd"/>
      <w:r>
        <w:t xml:space="preserve"> o’r </w:t>
      </w:r>
      <w:proofErr w:type="spellStart"/>
      <w:r>
        <w:t>pwyntiau</w:t>
      </w:r>
      <w:proofErr w:type="spellEnd"/>
      <w:r>
        <w:t xml:space="preserve"> </w:t>
      </w:r>
      <w:proofErr w:type="spellStart"/>
      <w:r>
        <w:t>uchod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cyd-fynd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dogfen</w:t>
      </w:r>
      <w:proofErr w:type="spellEnd"/>
      <w:r>
        <w:t xml:space="preserve"> </w:t>
      </w:r>
      <w:proofErr w:type="spellStart"/>
      <w:r w:rsidR="00FF4820">
        <w:t>Symud</w:t>
      </w:r>
      <w:proofErr w:type="spellEnd"/>
      <w:r w:rsidR="00FF4820">
        <w:t xml:space="preserve"> Sir Gâr </w:t>
      </w:r>
      <w:proofErr w:type="spellStart"/>
      <w:r w:rsidR="00FF4820">
        <w:t>Wledig</w:t>
      </w:r>
      <w:proofErr w:type="spellEnd"/>
      <w:r w:rsidR="00FF4820">
        <w:t xml:space="preserve"> </w:t>
      </w:r>
      <w:proofErr w:type="spellStart"/>
      <w:r w:rsidR="00FF4820">
        <w:t>Ymlaen</w:t>
      </w:r>
      <w:proofErr w:type="spellEnd"/>
      <w:r w:rsidR="00FF4820">
        <w:t xml:space="preserve">, </w:t>
      </w:r>
      <w:proofErr w:type="spellStart"/>
      <w:r w:rsidR="00FF4820">
        <w:t>sydd</w:t>
      </w:r>
      <w:proofErr w:type="spellEnd"/>
      <w:r w:rsidR="00FF4820">
        <w:t xml:space="preserve"> a 55 o </w:t>
      </w:r>
      <w:proofErr w:type="spellStart"/>
      <w:r w:rsidR="00FF4820">
        <w:t>argymhellion</w:t>
      </w:r>
      <w:proofErr w:type="spellEnd"/>
      <w:r w:rsidR="00FF4820">
        <w:t xml:space="preserve"> </w:t>
      </w:r>
      <w:r w:rsidR="00176CA9">
        <w:t xml:space="preserve">i </w:t>
      </w:r>
      <w:proofErr w:type="spellStart"/>
      <w:r w:rsidR="00176CA9">
        <w:t>adfywio</w:t>
      </w:r>
      <w:proofErr w:type="spellEnd"/>
      <w:r w:rsidR="00176CA9">
        <w:t xml:space="preserve"> ein </w:t>
      </w:r>
      <w:proofErr w:type="spellStart"/>
      <w:r w:rsidR="00176CA9">
        <w:t>cymunedau</w:t>
      </w:r>
      <w:proofErr w:type="spellEnd"/>
      <w:r w:rsidR="00176CA9">
        <w:t xml:space="preserve"> </w:t>
      </w:r>
      <w:proofErr w:type="spellStart"/>
      <w:r w:rsidR="00571F5A">
        <w:t>gwledig</w:t>
      </w:r>
      <w:proofErr w:type="spellEnd"/>
      <w:r w:rsidR="00571F5A">
        <w:t xml:space="preserve"> </w:t>
      </w:r>
      <w:proofErr w:type="spellStart"/>
      <w:r w:rsidR="00571F5A">
        <w:t>yn</w:t>
      </w:r>
      <w:proofErr w:type="spellEnd"/>
      <w:r w:rsidR="00571F5A">
        <w:t xml:space="preserve"> Sir Gaerfyrddin.</w:t>
      </w:r>
      <w:r w:rsidR="00FF4820">
        <w:t xml:space="preserve">ar </w:t>
      </w:r>
      <w:proofErr w:type="spellStart"/>
      <w:r w:rsidR="00FF4820">
        <w:t>sut</w:t>
      </w:r>
      <w:proofErr w:type="spellEnd"/>
      <w:r w:rsidR="00FF4820">
        <w:t xml:space="preserve"> </w:t>
      </w:r>
      <w:proofErr w:type="spellStart"/>
      <w:r w:rsidR="00FF4820">
        <w:t>mae</w:t>
      </w:r>
      <w:proofErr w:type="spellEnd"/>
      <w:r w:rsidR="00FF4820">
        <w:t xml:space="preserve"> </w:t>
      </w:r>
      <w:proofErr w:type="spellStart"/>
      <w:r w:rsidR="00FF4820">
        <w:t>cryfhau</w:t>
      </w:r>
      <w:proofErr w:type="spellEnd"/>
      <w:r w:rsidR="00FF4820">
        <w:t xml:space="preserve"> Sir </w:t>
      </w:r>
      <w:r w:rsidR="00724C8F">
        <w:t>G</w:t>
      </w:r>
      <w:r w:rsidR="00A83F36">
        <w:t>â</w:t>
      </w:r>
      <w:r w:rsidR="000575FA">
        <w:t xml:space="preserve">r </w:t>
      </w:r>
      <w:r w:rsidR="00BF29E9">
        <w:rPr>
          <w:sz w:val="23"/>
          <w:szCs w:val="23"/>
        </w:rPr>
        <w:t xml:space="preserve">Mae </w:t>
      </w:r>
      <w:proofErr w:type="spellStart"/>
      <w:r w:rsidR="00BF29E9">
        <w:rPr>
          <w:sz w:val="23"/>
          <w:szCs w:val="23"/>
        </w:rPr>
        <w:t>cyhoeddi’r</w:t>
      </w:r>
      <w:proofErr w:type="spellEnd"/>
      <w:r w:rsidR="00BF29E9">
        <w:rPr>
          <w:sz w:val="23"/>
          <w:szCs w:val="23"/>
        </w:rPr>
        <w:t xml:space="preserve"> </w:t>
      </w:r>
      <w:proofErr w:type="spellStart"/>
      <w:r w:rsidR="00BF29E9">
        <w:rPr>
          <w:sz w:val="23"/>
          <w:szCs w:val="23"/>
        </w:rPr>
        <w:t>adroddiad</w:t>
      </w:r>
      <w:proofErr w:type="spellEnd"/>
      <w:r w:rsidR="00BF29E9">
        <w:rPr>
          <w:sz w:val="23"/>
          <w:szCs w:val="23"/>
        </w:rPr>
        <w:t xml:space="preserve"> </w:t>
      </w:r>
      <w:proofErr w:type="spellStart"/>
      <w:r w:rsidR="00BF29E9">
        <w:rPr>
          <w:sz w:val="23"/>
          <w:szCs w:val="23"/>
        </w:rPr>
        <w:t>hwn</w:t>
      </w:r>
      <w:proofErr w:type="spellEnd"/>
      <w:r w:rsidR="00BF29E9">
        <w:rPr>
          <w:sz w:val="23"/>
          <w:szCs w:val="23"/>
        </w:rPr>
        <w:t xml:space="preserve"> </w:t>
      </w:r>
      <w:proofErr w:type="spellStart"/>
      <w:r w:rsidR="00BF29E9">
        <w:rPr>
          <w:sz w:val="23"/>
          <w:szCs w:val="23"/>
        </w:rPr>
        <w:t>yn</w:t>
      </w:r>
      <w:proofErr w:type="spellEnd"/>
      <w:r w:rsidR="00BF29E9">
        <w:rPr>
          <w:sz w:val="23"/>
          <w:szCs w:val="23"/>
        </w:rPr>
        <w:t xml:space="preserve"> </w:t>
      </w:r>
      <w:proofErr w:type="spellStart"/>
      <w:r w:rsidR="00BF29E9">
        <w:rPr>
          <w:sz w:val="23"/>
          <w:szCs w:val="23"/>
        </w:rPr>
        <w:t>garreg</w:t>
      </w:r>
      <w:proofErr w:type="spellEnd"/>
      <w:r w:rsidR="00BF29E9">
        <w:rPr>
          <w:sz w:val="23"/>
          <w:szCs w:val="23"/>
        </w:rPr>
        <w:t xml:space="preserve"> </w:t>
      </w:r>
      <w:proofErr w:type="spellStart"/>
      <w:r w:rsidR="00BF29E9">
        <w:rPr>
          <w:sz w:val="23"/>
          <w:szCs w:val="23"/>
        </w:rPr>
        <w:t>filltir</w:t>
      </w:r>
      <w:proofErr w:type="spellEnd"/>
      <w:r w:rsidR="00BF29E9">
        <w:rPr>
          <w:sz w:val="23"/>
          <w:szCs w:val="23"/>
        </w:rPr>
        <w:t xml:space="preserve"> </w:t>
      </w:r>
      <w:proofErr w:type="spellStart"/>
      <w:r w:rsidR="00BF29E9">
        <w:rPr>
          <w:sz w:val="23"/>
          <w:szCs w:val="23"/>
        </w:rPr>
        <w:t>arwyddocaol</w:t>
      </w:r>
      <w:proofErr w:type="spellEnd"/>
      <w:r w:rsidR="00BF29E9">
        <w:rPr>
          <w:sz w:val="23"/>
          <w:szCs w:val="23"/>
        </w:rPr>
        <w:t xml:space="preserve"> </w:t>
      </w:r>
      <w:proofErr w:type="spellStart"/>
      <w:r w:rsidR="00BF29E9">
        <w:rPr>
          <w:sz w:val="23"/>
          <w:szCs w:val="23"/>
        </w:rPr>
        <w:t>i’r</w:t>
      </w:r>
      <w:proofErr w:type="spellEnd"/>
      <w:r w:rsidR="00BF29E9">
        <w:rPr>
          <w:sz w:val="23"/>
          <w:szCs w:val="23"/>
        </w:rPr>
        <w:t xml:space="preserve"> </w:t>
      </w:r>
      <w:proofErr w:type="spellStart"/>
      <w:r w:rsidR="00BF29E9">
        <w:rPr>
          <w:sz w:val="23"/>
          <w:szCs w:val="23"/>
        </w:rPr>
        <w:t>awdurdod</w:t>
      </w:r>
      <w:proofErr w:type="spellEnd"/>
      <w:r w:rsidR="00BF29E9">
        <w:rPr>
          <w:sz w:val="23"/>
          <w:szCs w:val="23"/>
        </w:rPr>
        <w:t xml:space="preserve"> </w:t>
      </w:r>
      <w:proofErr w:type="spellStart"/>
      <w:r w:rsidR="00BF29E9">
        <w:rPr>
          <w:sz w:val="23"/>
          <w:szCs w:val="23"/>
        </w:rPr>
        <w:t>gan</w:t>
      </w:r>
      <w:proofErr w:type="spellEnd"/>
      <w:r w:rsidR="00BF29E9">
        <w:rPr>
          <w:sz w:val="23"/>
          <w:szCs w:val="23"/>
        </w:rPr>
        <w:t xml:space="preserve"> </w:t>
      </w:r>
      <w:proofErr w:type="spellStart"/>
      <w:r w:rsidR="00BF29E9">
        <w:rPr>
          <w:sz w:val="23"/>
          <w:szCs w:val="23"/>
        </w:rPr>
        <w:t>mai</w:t>
      </w:r>
      <w:proofErr w:type="spellEnd"/>
      <w:r w:rsidR="00BF29E9">
        <w:rPr>
          <w:sz w:val="23"/>
          <w:szCs w:val="23"/>
        </w:rPr>
        <w:t xml:space="preserve"> </w:t>
      </w:r>
      <w:proofErr w:type="spellStart"/>
      <w:r w:rsidR="00BF29E9">
        <w:rPr>
          <w:sz w:val="23"/>
          <w:szCs w:val="23"/>
        </w:rPr>
        <w:t>dyma’r</w:t>
      </w:r>
      <w:proofErr w:type="spellEnd"/>
      <w:r w:rsidR="00BF29E9">
        <w:rPr>
          <w:sz w:val="23"/>
          <w:szCs w:val="23"/>
        </w:rPr>
        <w:t xml:space="preserve"> </w:t>
      </w:r>
      <w:proofErr w:type="spellStart"/>
      <w:r w:rsidR="00BF29E9">
        <w:rPr>
          <w:sz w:val="23"/>
          <w:szCs w:val="23"/>
        </w:rPr>
        <w:t>tro</w:t>
      </w:r>
      <w:proofErr w:type="spellEnd"/>
      <w:r w:rsidR="00BF29E9">
        <w:rPr>
          <w:sz w:val="23"/>
          <w:szCs w:val="23"/>
        </w:rPr>
        <w:t xml:space="preserve"> </w:t>
      </w:r>
      <w:proofErr w:type="spellStart"/>
      <w:r w:rsidR="00BF29E9">
        <w:rPr>
          <w:sz w:val="23"/>
          <w:szCs w:val="23"/>
        </w:rPr>
        <w:t>cyntaf</w:t>
      </w:r>
      <w:proofErr w:type="spellEnd"/>
      <w:r w:rsidR="00BF29E9">
        <w:rPr>
          <w:sz w:val="23"/>
          <w:szCs w:val="23"/>
        </w:rPr>
        <w:t xml:space="preserve"> </w:t>
      </w:r>
      <w:proofErr w:type="spellStart"/>
      <w:r w:rsidR="00BF29E9">
        <w:rPr>
          <w:sz w:val="23"/>
          <w:szCs w:val="23"/>
        </w:rPr>
        <w:t>erioed</w:t>
      </w:r>
      <w:proofErr w:type="spellEnd"/>
      <w:r w:rsidR="00BF29E9">
        <w:rPr>
          <w:sz w:val="23"/>
          <w:szCs w:val="23"/>
        </w:rPr>
        <w:t xml:space="preserve"> y </w:t>
      </w:r>
      <w:proofErr w:type="spellStart"/>
      <w:r w:rsidR="00BF29E9">
        <w:rPr>
          <w:sz w:val="23"/>
          <w:szCs w:val="23"/>
        </w:rPr>
        <w:t>datblygwyd</w:t>
      </w:r>
      <w:proofErr w:type="spellEnd"/>
      <w:r w:rsidR="00BF29E9">
        <w:rPr>
          <w:sz w:val="23"/>
          <w:szCs w:val="23"/>
        </w:rPr>
        <w:t xml:space="preserve"> </w:t>
      </w:r>
      <w:proofErr w:type="spellStart"/>
      <w:r w:rsidR="00BF29E9">
        <w:rPr>
          <w:sz w:val="23"/>
          <w:szCs w:val="23"/>
        </w:rPr>
        <w:t>strategaeth</w:t>
      </w:r>
      <w:proofErr w:type="spellEnd"/>
      <w:r w:rsidR="00BF29E9">
        <w:rPr>
          <w:sz w:val="23"/>
          <w:szCs w:val="23"/>
        </w:rPr>
        <w:t xml:space="preserve"> </w:t>
      </w:r>
      <w:proofErr w:type="spellStart"/>
      <w:r w:rsidR="00BF29E9">
        <w:rPr>
          <w:sz w:val="23"/>
          <w:szCs w:val="23"/>
        </w:rPr>
        <w:t>bellgyrhaeddol</w:t>
      </w:r>
      <w:proofErr w:type="spellEnd"/>
      <w:r w:rsidR="00BF29E9">
        <w:rPr>
          <w:sz w:val="23"/>
          <w:szCs w:val="23"/>
        </w:rPr>
        <w:t xml:space="preserve"> i </w:t>
      </w:r>
      <w:proofErr w:type="spellStart"/>
      <w:r w:rsidR="00BF29E9">
        <w:rPr>
          <w:sz w:val="23"/>
          <w:szCs w:val="23"/>
        </w:rPr>
        <w:t>adfywio</w:t>
      </w:r>
      <w:proofErr w:type="spellEnd"/>
      <w:r w:rsidR="00BF29E9">
        <w:rPr>
          <w:sz w:val="23"/>
          <w:szCs w:val="23"/>
        </w:rPr>
        <w:t xml:space="preserve"> ein </w:t>
      </w:r>
      <w:proofErr w:type="spellStart"/>
      <w:r w:rsidR="00BF29E9">
        <w:rPr>
          <w:sz w:val="23"/>
          <w:szCs w:val="23"/>
        </w:rPr>
        <w:t>cymunedau</w:t>
      </w:r>
      <w:proofErr w:type="spellEnd"/>
      <w:r w:rsidR="00BF29E9">
        <w:rPr>
          <w:sz w:val="23"/>
          <w:szCs w:val="23"/>
        </w:rPr>
        <w:t xml:space="preserve"> </w:t>
      </w:r>
      <w:proofErr w:type="spellStart"/>
      <w:r w:rsidR="00BF29E9">
        <w:rPr>
          <w:sz w:val="23"/>
          <w:szCs w:val="23"/>
        </w:rPr>
        <w:t>gwledig</w:t>
      </w:r>
      <w:proofErr w:type="spellEnd"/>
      <w:r w:rsidR="00BF29E9">
        <w:rPr>
          <w:sz w:val="23"/>
          <w:szCs w:val="23"/>
        </w:rPr>
        <w:t xml:space="preserve"> </w:t>
      </w:r>
      <w:proofErr w:type="spellStart"/>
      <w:r w:rsidR="00BF29E9">
        <w:rPr>
          <w:sz w:val="23"/>
          <w:szCs w:val="23"/>
        </w:rPr>
        <w:t>yn</w:t>
      </w:r>
      <w:proofErr w:type="spellEnd"/>
      <w:r w:rsidR="00BF29E9">
        <w:rPr>
          <w:sz w:val="23"/>
          <w:szCs w:val="23"/>
        </w:rPr>
        <w:t xml:space="preserve"> Sir </w:t>
      </w:r>
      <w:proofErr w:type="spellStart"/>
      <w:r w:rsidR="00BF29E9">
        <w:rPr>
          <w:sz w:val="23"/>
          <w:szCs w:val="23"/>
        </w:rPr>
        <w:t>Gaerfyrddin</w:t>
      </w:r>
      <w:proofErr w:type="spellEnd"/>
      <w:r w:rsidR="00BF29E9">
        <w:rPr>
          <w:sz w:val="23"/>
          <w:szCs w:val="23"/>
        </w:rPr>
        <w:t xml:space="preserve">. </w:t>
      </w:r>
      <w:r w:rsidR="0095482A">
        <w:rPr>
          <w:sz w:val="23"/>
          <w:szCs w:val="23"/>
        </w:rPr>
        <w:t xml:space="preserve">  </w:t>
      </w:r>
      <w:proofErr w:type="spellStart"/>
      <w:r w:rsidR="0095482A">
        <w:rPr>
          <w:sz w:val="23"/>
          <w:szCs w:val="23"/>
        </w:rPr>
        <w:t>Gwelir</w:t>
      </w:r>
      <w:proofErr w:type="spellEnd"/>
      <w:r w:rsidR="0095482A">
        <w:rPr>
          <w:sz w:val="23"/>
          <w:szCs w:val="23"/>
        </w:rPr>
        <w:t xml:space="preserve"> y </w:t>
      </w:r>
      <w:proofErr w:type="spellStart"/>
      <w:r w:rsidR="0095482A">
        <w:rPr>
          <w:sz w:val="23"/>
          <w:szCs w:val="23"/>
        </w:rPr>
        <w:t>rhan</w:t>
      </w:r>
      <w:proofErr w:type="spellEnd"/>
      <w:r w:rsidR="0095482A">
        <w:rPr>
          <w:sz w:val="23"/>
          <w:szCs w:val="23"/>
        </w:rPr>
        <w:t xml:space="preserve"> </w:t>
      </w:r>
      <w:proofErr w:type="spellStart"/>
      <w:r w:rsidR="0095482A">
        <w:rPr>
          <w:sz w:val="23"/>
          <w:szCs w:val="23"/>
        </w:rPr>
        <w:t>sy’n</w:t>
      </w:r>
      <w:proofErr w:type="spellEnd"/>
      <w:r w:rsidR="0095482A">
        <w:rPr>
          <w:sz w:val="23"/>
          <w:szCs w:val="23"/>
        </w:rPr>
        <w:t xml:space="preserve"> </w:t>
      </w:r>
      <w:proofErr w:type="spellStart"/>
      <w:r w:rsidR="0095482A">
        <w:rPr>
          <w:sz w:val="23"/>
          <w:szCs w:val="23"/>
        </w:rPr>
        <w:t>mynd</w:t>
      </w:r>
      <w:proofErr w:type="spellEnd"/>
      <w:r w:rsidR="0095482A">
        <w:rPr>
          <w:sz w:val="23"/>
          <w:szCs w:val="23"/>
        </w:rPr>
        <w:t xml:space="preserve"> </w:t>
      </w:r>
      <w:proofErr w:type="spellStart"/>
      <w:r w:rsidR="0095482A">
        <w:rPr>
          <w:sz w:val="23"/>
          <w:szCs w:val="23"/>
        </w:rPr>
        <w:t>i’r</w:t>
      </w:r>
      <w:proofErr w:type="spellEnd"/>
      <w:r w:rsidR="0095482A">
        <w:rPr>
          <w:sz w:val="23"/>
          <w:szCs w:val="23"/>
        </w:rPr>
        <w:t xml:space="preserve"> </w:t>
      </w:r>
      <w:proofErr w:type="spellStart"/>
      <w:r w:rsidR="0095482A">
        <w:rPr>
          <w:sz w:val="23"/>
          <w:szCs w:val="23"/>
        </w:rPr>
        <w:t>afael</w:t>
      </w:r>
      <w:proofErr w:type="spellEnd"/>
      <w:r w:rsidR="0095482A">
        <w:rPr>
          <w:sz w:val="23"/>
          <w:szCs w:val="23"/>
        </w:rPr>
        <w:t xml:space="preserve"> </w:t>
      </w:r>
      <w:r w:rsidR="00CA1862">
        <w:rPr>
          <w:sz w:val="23"/>
          <w:szCs w:val="23"/>
        </w:rPr>
        <w:t xml:space="preserve">â </w:t>
      </w:r>
      <w:proofErr w:type="spellStart"/>
      <w:r w:rsidR="00CA1862">
        <w:rPr>
          <w:sz w:val="23"/>
          <w:szCs w:val="23"/>
        </w:rPr>
        <w:t>Chynllunio</w:t>
      </w:r>
      <w:proofErr w:type="spellEnd"/>
      <w:r w:rsidR="00B95916">
        <w:rPr>
          <w:sz w:val="23"/>
          <w:szCs w:val="23"/>
        </w:rPr>
        <w:t xml:space="preserve"> a Thai</w:t>
      </w:r>
      <w:r w:rsidR="00567000">
        <w:rPr>
          <w:sz w:val="23"/>
          <w:szCs w:val="23"/>
        </w:rPr>
        <w:t xml:space="preserve">.  </w:t>
      </w:r>
      <w:proofErr w:type="spellStart"/>
      <w:r w:rsidR="00567000">
        <w:rPr>
          <w:sz w:val="23"/>
          <w:szCs w:val="23"/>
        </w:rPr>
        <w:t>Atodaf</w:t>
      </w:r>
      <w:proofErr w:type="spellEnd"/>
      <w:r w:rsidR="00567000">
        <w:rPr>
          <w:sz w:val="23"/>
          <w:szCs w:val="23"/>
        </w:rPr>
        <w:t xml:space="preserve"> </w:t>
      </w:r>
      <w:proofErr w:type="spellStart"/>
      <w:r w:rsidR="00567000">
        <w:rPr>
          <w:sz w:val="23"/>
          <w:szCs w:val="23"/>
        </w:rPr>
        <w:t>hefyd</w:t>
      </w:r>
      <w:proofErr w:type="spellEnd"/>
      <w:r w:rsidR="00567000">
        <w:rPr>
          <w:sz w:val="23"/>
          <w:szCs w:val="23"/>
        </w:rPr>
        <w:t xml:space="preserve"> y </w:t>
      </w:r>
      <w:proofErr w:type="spellStart"/>
      <w:r w:rsidR="00567000">
        <w:rPr>
          <w:sz w:val="23"/>
          <w:szCs w:val="23"/>
        </w:rPr>
        <w:t>ddogfen</w:t>
      </w:r>
      <w:proofErr w:type="spellEnd"/>
      <w:r w:rsidR="00567000">
        <w:rPr>
          <w:sz w:val="23"/>
          <w:szCs w:val="23"/>
        </w:rPr>
        <w:t xml:space="preserve"> at </w:t>
      </w:r>
      <w:proofErr w:type="spellStart"/>
      <w:r w:rsidR="00567000">
        <w:rPr>
          <w:sz w:val="23"/>
          <w:szCs w:val="23"/>
        </w:rPr>
        <w:t>eich</w:t>
      </w:r>
      <w:proofErr w:type="spellEnd"/>
      <w:r w:rsidR="00567000">
        <w:rPr>
          <w:sz w:val="23"/>
          <w:szCs w:val="23"/>
        </w:rPr>
        <w:t xml:space="preserve"> </w:t>
      </w:r>
      <w:proofErr w:type="spellStart"/>
      <w:r w:rsidR="00567000">
        <w:rPr>
          <w:sz w:val="23"/>
          <w:szCs w:val="23"/>
        </w:rPr>
        <w:t>sylw</w:t>
      </w:r>
      <w:proofErr w:type="spellEnd"/>
      <w:r w:rsidR="00567000">
        <w:rPr>
          <w:sz w:val="23"/>
          <w:szCs w:val="23"/>
        </w:rPr>
        <w:t xml:space="preserve">.  </w:t>
      </w:r>
    </w:p>
    <w:p w14:paraId="2E285C6E" w14:textId="77777777" w:rsidR="00CA1862" w:rsidRDefault="00CA1862" w:rsidP="00030A6F">
      <w:pPr>
        <w:pStyle w:val="Default"/>
        <w:rPr>
          <w:sz w:val="23"/>
          <w:szCs w:val="23"/>
        </w:rPr>
      </w:pPr>
    </w:p>
    <w:p w14:paraId="1147B558" w14:textId="2C62C547" w:rsidR="00030A6F" w:rsidRDefault="000C15CA" w:rsidP="00030A6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030A6F">
        <w:rPr>
          <w:b/>
          <w:bCs/>
          <w:sz w:val="22"/>
          <w:szCs w:val="22"/>
        </w:rPr>
        <w:t>MOVING RURAL CARMARTHENSHIRE FORWARD – Report and Recommendations of the Carmarthenshire Rural Affairs Task Group – June 2019</w:t>
      </w:r>
      <w:r w:rsidR="009D5E5A">
        <w:rPr>
          <w:b/>
          <w:bCs/>
          <w:sz w:val="22"/>
          <w:szCs w:val="22"/>
        </w:rPr>
        <w:t>,</w:t>
      </w:r>
      <w:r w:rsidR="00CA2E87">
        <w:rPr>
          <w:b/>
          <w:bCs/>
          <w:sz w:val="22"/>
          <w:szCs w:val="22"/>
        </w:rPr>
        <w:t xml:space="preserve"> a</w:t>
      </w:r>
      <w:r w:rsidR="001C44D9">
        <w:rPr>
          <w:b/>
          <w:bCs/>
          <w:sz w:val="22"/>
          <w:szCs w:val="22"/>
        </w:rPr>
        <w:t>pproved</w:t>
      </w:r>
      <w:r w:rsidR="00CA2E87">
        <w:rPr>
          <w:b/>
          <w:bCs/>
          <w:sz w:val="22"/>
          <w:szCs w:val="22"/>
        </w:rPr>
        <w:t xml:space="preserve"> by full Council</w:t>
      </w:r>
      <w:r w:rsidR="00D37B48">
        <w:rPr>
          <w:b/>
          <w:bCs/>
          <w:sz w:val="22"/>
          <w:szCs w:val="22"/>
        </w:rPr>
        <w:t xml:space="preserve"> in 2019</w:t>
      </w:r>
      <w:r w:rsidR="001C44D9">
        <w:rPr>
          <w:b/>
          <w:bCs/>
          <w:sz w:val="22"/>
          <w:szCs w:val="22"/>
        </w:rPr>
        <w:t>)</w:t>
      </w:r>
    </w:p>
    <w:p w14:paraId="36BA33E3" w14:textId="20656DC6" w:rsidR="00CA2E87" w:rsidRDefault="00CA2E87" w:rsidP="00030A6F">
      <w:pPr>
        <w:pStyle w:val="Default"/>
        <w:rPr>
          <w:b/>
          <w:bCs/>
          <w:sz w:val="22"/>
          <w:szCs w:val="22"/>
        </w:rPr>
      </w:pPr>
    </w:p>
    <w:p w14:paraId="69826AC2" w14:textId="77777777" w:rsidR="00CA2E87" w:rsidRDefault="00CA2E87" w:rsidP="00CA2E8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3.2 </w:t>
      </w:r>
      <w:proofErr w:type="spellStart"/>
      <w:r>
        <w:rPr>
          <w:b/>
          <w:bCs/>
          <w:sz w:val="32"/>
          <w:szCs w:val="32"/>
        </w:rPr>
        <w:t>Cynllunio</w:t>
      </w:r>
      <w:proofErr w:type="spellEnd"/>
      <w:r>
        <w:rPr>
          <w:b/>
          <w:bCs/>
          <w:sz w:val="32"/>
          <w:szCs w:val="32"/>
        </w:rPr>
        <w:t xml:space="preserve"> a Thai </w:t>
      </w:r>
    </w:p>
    <w:p w14:paraId="4B468D30" w14:textId="77777777" w:rsidR="00CA2E87" w:rsidRDefault="00CA2E87" w:rsidP="00CA2E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3.2.1 </w:t>
      </w:r>
      <w:proofErr w:type="spellStart"/>
      <w:r>
        <w:rPr>
          <w:sz w:val="23"/>
          <w:szCs w:val="23"/>
        </w:rPr>
        <w:t>Codwyd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rhan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mae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cynllunio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chwarae</w:t>
      </w:r>
      <w:proofErr w:type="spellEnd"/>
      <w:r>
        <w:rPr>
          <w:sz w:val="23"/>
          <w:szCs w:val="23"/>
        </w:rPr>
        <w:t xml:space="preserve"> o ran </w:t>
      </w:r>
      <w:proofErr w:type="spellStart"/>
      <w:r>
        <w:rPr>
          <w:sz w:val="23"/>
          <w:szCs w:val="23"/>
        </w:rPr>
        <w:t>cefnogi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cynaliadwyedd</w:t>
      </w:r>
      <w:proofErr w:type="spellEnd"/>
      <w:r>
        <w:rPr>
          <w:sz w:val="23"/>
          <w:szCs w:val="23"/>
        </w:rPr>
        <w:t xml:space="preserve"> ein </w:t>
      </w:r>
      <w:proofErr w:type="spellStart"/>
      <w:r>
        <w:rPr>
          <w:sz w:val="23"/>
          <w:szCs w:val="23"/>
        </w:rPr>
        <w:t>cymunedau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gwledig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dyfodol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ôl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rhan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drafodaethau’r</w:t>
      </w:r>
      <w:proofErr w:type="spellEnd"/>
      <w:r>
        <w:rPr>
          <w:sz w:val="23"/>
          <w:szCs w:val="23"/>
        </w:rPr>
        <w:t xml:space="preserve"> Grŵp </w:t>
      </w:r>
      <w:proofErr w:type="spellStart"/>
      <w:r>
        <w:rPr>
          <w:sz w:val="23"/>
          <w:szCs w:val="23"/>
        </w:rPr>
        <w:t>Gorchwyl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Wrth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gwrs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ceir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cydnabyddiaeth</w:t>
      </w:r>
      <w:proofErr w:type="spellEnd"/>
      <w:r>
        <w:rPr>
          <w:sz w:val="23"/>
          <w:szCs w:val="23"/>
        </w:rPr>
        <w:t xml:space="preserve"> o’r </w:t>
      </w:r>
      <w:proofErr w:type="spellStart"/>
      <w:r>
        <w:rPr>
          <w:sz w:val="23"/>
          <w:szCs w:val="23"/>
        </w:rPr>
        <w:t>angen</w:t>
      </w:r>
      <w:proofErr w:type="spellEnd"/>
      <w:r>
        <w:rPr>
          <w:sz w:val="23"/>
          <w:szCs w:val="23"/>
        </w:rPr>
        <w:t xml:space="preserve"> am </w:t>
      </w:r>
      <w:proofErr w:type="spellStart"/>
      <w:r>
        <w:rPr>
          <w:sz w:val="23"/>
          <w:szCs w:val="23"/>
        </w:rPr>
        <w:t>ystyriaeth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sensitif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nifer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ffactorau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wrth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ystyried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datblygiad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mewn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ardaloedd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gwledig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mae’r</w:t>
      </w:r>
      <w:proofErr w:type="spellEnd"/>
      <w:r>
        <w:rPr>
          <w:sz w:val="23"/>
          <w:szCs w:val="23"/>
        </w:rPr>
        <w:t xml:space="preserve"> Grŵp </w:t>
      </w:r>
      <w:proofErr w:type="spellStart"/>
      <w:r>
        <w:rPr>
          <w:sz w:val="23"/>
          <w:szCs w:val="23"/>
        </w:rPr>
        <w:t>Gorchwyl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teimlo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polisi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cynllunio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cyfredol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Llywodraeth</w:t>
      </w:r>
      <w:proofErr w:type="spellEnd"/>
      <w:r>
        <w:rPr>
          <w:sz w:val="23"/>
          <w:szCs w:val="23"/>
        </w:rPr>
        <w:t xml:space="preserve"> Cymru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cynnig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digon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hyblygrwydd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ganiatáu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datblygiad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seiliedig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angen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lleol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ein </w:t>
      </w:r>
      <w:proofErr w:type="spellStart"/>
      <w:r>
        <w:rPr>
          <w:sz w:val="23"/>
          <w:szCs w:val="23"/>
        </w:rPr>
        <w:t>cymunedau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mwyaf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gwledig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Mae’r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diffyg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twf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hwn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golygu</w:t>
      </w:r>
      <w:proofErr w:type="spellEnd"/>
      <w:r>
        <w:rPr>
          <w:sz w:val="23"/>
          <w:szCs w:val="23"/>
        </w:rPr>
        <w:t xml:space="preserve"> bod </w:t>
      </w:r>
      <w:proofErr w:type="spellStart"/>
      <w:r>
        <w:rPr>
          <w:sz w:val="23"/>
          <w:szCs w:val="23"/>
        </w:rPr>
        <w:t>cymunedau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gwledig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gadael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ôl</w:t>
      </w:r>
      <w:proofErr w:type="spellEnd"/>
      <w:r>
        <w:rPr>
          <w:sz w:val="23"/>
          <w:szCs w:val="23"/>
        </w:rPr>
        <w:t xml:space="preserve"> o ran </w:t>
      </w:r>
      <w:proofErr w:type="spellStart"/>
      <w:r>
        <w:rPr>
          <w:sz w:val="23"/>
          <w:szCs w:val="23"/>
        </w:rPr>
        <w:t>datblygiad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wrth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gyfleoedd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gyfer</w:t>
      </w:r>
      <w:proofErr w:type="spellEnd"/>
      <w:r>
        <w:rPr>
          <w:sz w:val="23"/>
          <w:szCs w:val="23"/>
        </w:rPr>
        <w:t xml:space="preserve"> tai, </w:t>
      </w:r>
      <w:proofErr w:type="spellStart"/>
      <w:r>
        <w:rPr>
          <w:sz w:val="23"/>
          <w:szCs w:val="23"/>
        </w:rPr>
        <w:t>busnes</w:t>
      </w:r>
      <w:proofErr w:type="spellEnd"/>
      <w:r>
        <w:rPr>
          <w:sz w:val="23"/>
          <w:szCs w:val="23"/>
        </w:rPr>
        <w:t xml:space="preserve"> ac </w:t>
      </w:r>
      <w:proofErr w:type="spellStart"/>
      <w:r>
        <w:rPr>
          <w:sz w:val="23"/>
          <w:szCs w:val="23"/>
        </w:rPr>
        <w:t>arallgyfeirio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targedu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fwy</w:t>
      </w:r>
      <w:proofErr w:type="spellEnd"/>
      <w:r>
        <w:rPr>
          <w:sz w:val="23"/>
          <w:szCs w:val="23"/>
        </w:rPr>
        <w:t xml:space="preserve"> at y </w:t>
      </w:r>
      <w:proofErr w:type="spellStart"/>
      <w:r>
        <w:rPr>
          <w:sz w:val="23"/>
          <w:szCs w:val="23"/>
        </w:rPr>
        <w:t>prif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ganolfannau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poblogaeth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Teimlir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hefyd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cyfrannu</w:t>
      </w:r>
      <w:proofErr w:type="spellEnd"/>
      <w:r>
        <w:rPr>
          <w:sz w:val="23"/>
          <w:szCs w:val="23"/>
        </w:rPr>
        <w:t xml:space="preserve"> at </w:t>
      </w:r>
      <w:proofErr w:type="spellStart"/>
      <w:r>
        <w:rPr>
          <w:sz w:val="23"/>
          <w:szCs w:val="23"/>
        </w:rPr>
        <w:t>lif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cyson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bobl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iau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oedran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gweithio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allan</w:t>
      </w:r>
      <w:proofErr w:type="spellEnd"/>
      <w:r>
        <w:rPr>
          <w:sz w:val="23"/>
          <w:szCs w:val="23"/>
        </w:rPr>
        <w:t xml:space="preserve"> o’r </w:t>
      </w:r>
      <w:proofErr w:type="spellStart"/>
      <w:r>
        <w:rPr>
          <w:sz w:val="23"/>
          <w:szCs w:val="23"/>
        </w:rPr>
        <w:t>cymunedau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gwledig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chwilio</w:t>
      </w:r>
      <w:proofErr w:type="spellEnd"/>
      <w:r>
        <w:rPr>
          <w:sz w:val="23"/>
          <w:szCs w:val="23"/>
        </w:rPr>
        <w:t xml:space="preserve"> am </w:t>
      </w:r>
      <w:proofErr w:type="spellStart"/>
      <w:r>
        <w:rPr>
          <w:sz w:val="23"/>
          <w:szCs w:val="23"/>
        </w:rPr>
        <w:t>dai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chyflogaeth</w:t>
      </w:r>
      <w:proofErr w:type="spellEnd"/>
      <w:r>
        <w:rPr>
          <w:sz w:val="23"/>
          <w:szCs w:val="23"/>
        </w:rPr>
        <w:t xml:space="preserve"> addas, </w:t>
      </w:r>
      <w:proofErr w:type="spellStart"/>
      <w:r>
        <w:rPr>
          <w:sz w:val="23"/>
          <w:szCs w:val="23"/>
        </w:rPr>
        <w:t>sy’n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effeithio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wedyn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gydnerthedd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cymunedau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hynny</w:t>
      </w:r>
      <w:proofErr w:type="spellEnd"/>
      <w:r>
        <w:rPr>
          <w:sz w:val="23"/>
          <w:szCs w:val="23"/>
        </w:rPr>
        <w:t xml:space="preserve">. </w:t>
      </w:r>
    </w:p>
    <w:p w14:paraId="6CA335D0" w14:textId="77777777" w:rsidR="00CA2E87" w:rsidRDefault="00CA2E87" w:rsidP="00CA2E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3.2.2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benodol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mae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angen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adolygu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polisi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cynllunio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cenedlaethol</w:t>
      </w:r>
      <w:proofErr w:type="spellEnd"/>
      <w:r>
        <w:rPr>
          <w:sz w:val="23"/>
          <w:szCs w:val="23"/>
        </w:rPr>
        <w:t xml:space="preserve"> o ran </w:t>
      </w:r>
      <w:proofErr w:type="spellStart"/>
      <w:r>
        <w:rPr>
          <w:sz w:val="23"/>
          <w:szCs w:val="23"/>
        </w:rPr>
        <w:t>cymunedau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gwledig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cynaliadwy</w:t>
      </w:r>
      <w:proofErr w:type="spellEnd"/>
      <w:r>
        <w:rPr>
          <w:sz w:val="23"/>
          <w:szCs w:val="23"/>
        </w:rPr>
        <w:t xml:space="preserve"> (TAN 6) </w:t>
      </w:r>
      <w:proofErr w:type="spellStart"/>
      <w:r>
        <w:rPr>
          <w:sz w:val="23"/>
          <w:szCs w:val="23"/>
        </w:rPr>
        <w:t>hefyd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gymryd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ystyriaeth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newidiadau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economaidd-gymdeithasol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mae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cymunedau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gwledig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hwynebu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deng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mlynedd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diwethaf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ers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datblygu’r</w:t>
      </w:r>
      <w:proofErr w:type="spellEnd"/>
      <w:r>
        <w:rPr>
          <w:sz w:val="23"/>
          <w:szCs w:val="23"/>
        </w:rPr>
        <w:t xml:space="preserve"> TAN, </w:t>
      </w:r>
      <w:proofErr w:type="spellStart"/>
      <w:r>
        <w:rPr>
          <w:sz w:val="23"/>
          <w:szCs w:val="23"/>
        </w:rPr>
        <w:t>ond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enwedig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ganlyniad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oblygiadau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tebygol</w:t>
      </w:r>
      <w:proofErr w:type="spellEnd"/>
      <w:r>
        <w:rPr>
          <w:sz w:val="23"/>
          <w:szCs w:val="23"/>
        </w:rPr>
        <w:t xml:space="preserve"> Brexit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y sector </w:t>
      </w:r>
      <w:proofErr w:type="spellStart"/>
      <w:r>
        <w:rPr>
          <w:sz w:val="23"/>
          <w:szCs w:val="23"/>
        </w:rPr>
        <w:t>amaethyddol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Mae’r</w:t>
      </w:r>
      <w:proofErr w:type="spellEnd"/>
      <w:r>
        <w:rPr>
          <w:sz w:val="23"/>
          <w:szCs w:val="23"/>
        </w:rPr>
        <w:t xml:space="preserve"> sector </w:t>
      </w:r>
      <w:proofErr w:type="spellStart"/>
      <w:r>
        <w:rPr>
          <w:sz w:val="23"/>
          <w:szCs w:val="23"/>
        </w:rPr>
        <w:t>amaethyddol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wynebu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cyfnod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ansicr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iawn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llawer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oblygiadau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posibl</w:t>
      </w:r>
      <w:proofErr w:type="spellEnd"/>
      <w:r>
        <w:rPr>
          <w:sz w:val="23"/>
          <w:szCs w:val="23"/>
        </w:rPr>
        <w:t xml:space="preserve"> Brexit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dal i </w:t>
      </w:r>
      <w:proofErr w:type="spellStart"/>
      <w:r>
        <w:rPr>
          <w:sz w:val="23"/>
          <w:szCs w:val="23"/>
        </w:rPr>
        <w:t>fod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anhysbys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Fodd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bynnag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mae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angen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adolygu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polisi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cynllunio</w:t>
      </w:r>
      <w:proofErr w:type="spellEnd"/>
      <w:r>
        <w:rPr>
          <w:sz w:val="23"/>
          <w:szCs w:val="23"/>
        </w:rPr>
        <w:t xml:space="preserve"> er </w:t>
      </w:r>
      <w:proofErr w:type="spellStart"/>
      <w:r>
        <w:rPr>
          <w:sz w:val="23"/>
          <w:szCs w:val="23"/>
        </w:rPr>
        <w:t>mwyn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caniatáu</w:t>
      </w:r>
      <w:proofErr w:type="spellEnd"/>
      <w:r>
        <w:rPr>
          <w:sz w:val="23"/>
          <w:szCs w:val="23"/>
        </w:rPr>
        <w:t xml:space="preserve"> dull </w:t>
      </w:r>
      <w:proofErr w:type="spellStart"/>
      <w:r>
        <w:rPr>
          <w:sz w:val="23"/>
          <w:szCs w:val="23"/>
        </w:rPr>
        <w:t>mwy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hyblyg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ddatblygu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seiliedig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angen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lleol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chyfleoedd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mewn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ardaloedd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gwledig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fel</w:t>
      </w:r>
      <w:proofErr w:type="spellEnd"/>
      <w:r>
        <w:rPr>
          <w:sz w:val="23"/>
          <w:szCs w:val="23"/>
        </w:rPr>
        <w:t xml:space="preserve"> y gall </w:t>
      </w:r>
      <w:proofErr w:type="spellStart"/>
      <w:r>
        <w:rPr>
          <w:sz w:val="23"/>
          <w:szCs w:val="23"/>
        </w:rPr>
        <w:t>pobl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sy’n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gweithio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y sector </w:t>
      </w:r>
      <w:proofErr w:type="spellStart"/>
      <w:r>
        <w:rPr>
          <w:sz w:val="23"/>
          <w:szCs w:val="23"/>
        </w:rPr>
        <w:t>amaethyddol</w:t>
      </w:r>
      <w:proofErr w:type="spellEnd"/>
      <w:r>
        <w:rPr>
          <w:sz w:val="23"/>
          <w:szCs w:val="23"/>
        </w:rPr>
        <w:t xml:space="preserve"> a’r </w:t>
      </w:r>
      <w:proofErr w:type="spellStart"/>
      <w:r>
        <w:rPr>
          <w:sz w:val="23"/>
          <w:szCs w:val="23"/>
        </w:rPr>
        <w:t>gymuned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ehangach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arallgyfeirio</w:t>
      </w:r>
      <w:proofErr w:type="spellEnd"/>
      <w:r>
        <w:rPr>
          <w:sz w:val="23"/>
          <w:szCs w:val="23"/>
        </w:rPr>
        <w:t xml:space="preserve"> ac </w:t>
      </w:r>
      <w:proofErr w:type="spellStart"/>
      <w:r>
        <w:rPr>
          <w:sz w:val="23"/>
          <w:szCs w:val="23"/>
        </w:rPr>
        <w:t>addasu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sy’n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briodol</w:t>
      </w:r>
      <w:proofErr w:type="spellEnd"/>
      <w:r>
        <w:rPr>
          <w:sz w:val="23"/>
          <w:szCs w:val="23"/>
        </w:rPr>
        <w:t xml:space="preserve">. </w:t>
      </w:r>
    </w:p>
    <w:p w14:paraId="4C54626D" w14:textId="77777777" w:rsidR="00CA2E87" w:rsidRDefault="00CA2E87" w:rsidP="00CA2E87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3.2.3 </w:t>
      </w:r>
      <w:proofErr w:type="spellStart"/>
      <w:r>
        <w:rPr>
          <w:sz w:val="23"/>
          <w:szCs w:val="23"/>
        </w:rPr>
        <w:t>Teimlir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hefyd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dilyn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gydnabyddiaeth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Neddf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Cynllunio</w:t>
      </w:r>
      <w:proofErr w:type="spellEnd"/>
      <w:r>
        <w:rPr>
          <w:sz w:val="23"/>
          <w:szCs w:val="23"/>
        </w:rPr>
        <w:t xml:space="preserve"> 2015 y </w:t>
      </w:r>
      <w:proofErr w:type="spellStart"/>
      <w:r>
        <w:rPr>
          <w:sz w:val="23"/>
          <w:szCs w:val="23"/>
        </w:rPr>
        <w:t>dylai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effaith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datblygu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y Gymraeg </w:t>
      </w:r>
      <w:proofErr w:type="spellStart"/>
      <w:r>
        <w:rPr>
          <w:sz w:val="23"/>
          <w:szCs w:val="23"/>
        </w:rPr>
        <w:t>fod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ystyriaeth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berthnasol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fod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angen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diwygio</w:t>
      </w:r>
      <w:proofErr w:type="spellEnd"/>
      <w:r>
        <w:rPr>
          <w:sz w:val="23"/>
          <w:szCs w:val="23"/>
        </w:rPr>
        <w:t xml:space="preserve"> TAN 20 i </w:t>
      </w:r>
      <w:proofErr w:type="spellStart"/>
      <w:r>
        <w:rPr>
          <w:sz w:val="23"/>
          <w:szCs w:val="23"/>
        </w:rPr>
        <w:t>adlewyrchu’r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ddeddfwriaeth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newydd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Teimlir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hefyd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dylai’r</w:t>
      </w:r>
      <w:proofErr w:type="spellEnd"/>
      <w:r>
        <w:rPr>
          <w:sz w:val="23"/>
          <w:szCs w:val="23"/>
        </w:rPr>
        <w:t xml:space="preserve"> TAN </w:t>
      </w:r>
      <w:proofErr w:type="spellStart"/>
      <w:r>
        <w:rPr>
          <w:sz w:val="23"/>
          <w:szCs w:val="23"/>
        </w:rPr>
        <w:t>gyflwyno</w:t>
      </w:r>
      <w:proofErr w:type="spellEnd"/>
      <w:r>
        <w:rPr>
          <w:sz w:val="23"/>
          <w:szCs w:val="23"/>
        </w:rPr>
        <w:t xml:space="preserve"> dull </w:t>
      </w:r>
      <w:proofErr w:type="spellStart"/>
      <w:r>
        <w:rPr>
          <w:sz w:val="23"/>
          <w:szCs w:val="23"/>
        </w:rPr>
        <w:t>penodol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gyfer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asesu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effaith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Cynlluniau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Datblygu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Lleol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CDLl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y Gymraeg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ogystal</w:t>
      </w:r>
      <w:proofErr w:type="spellEnd"/>
      <w:r>
        <w:rPr>
          <w:sz w:val="23"/>
          <w:szCs w:val="23"/>
        </w:rPr>
        <w:t xml:space="preserve"> â </w:t>
      </w:r>
      <w:proofErr w:type="spellStart"/>
      <w:r>
        <w:rPr>
          <w:sz w:val="23"/>
          <w:szCs w:val="23"/>
        </w:rPr>
        <w:t>gwneud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darpariaeth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gyfer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asesu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effaith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datblygiad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safle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y cam </w:t>
      </w:r>
      <w:proofErr w:type="spellStart"/>
      <w:r>
        <w:rPr>
          <w:sz w:val="23"/>
          <w:szCs w:val="23"/>
        </w:rPr>
        <w:t>cais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cynllunio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mai</w:t>
      </w:r>
      <w:proofErr w:type="spellEnd"/>
      <w:r>
        <w:rPr>
          <w:sz w:val="23"/>
          <w:szCs w:val="23"/>
        </w:rPr>
        <w:t xml:space="preserve"> dim </w:t>
      </w:r>
      <w:proofErr w:type="spellStart"/>
      <w:r>
        <w:rPr>
          <w:sz w:val="23"/>
          <w:szCs w:val="23"/>
        </w:rPr>
        <w:t>ond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y cam </w:t>
      </w:r>
      <w:proofErr w:type="spellStart"/>
      <w:r>
        <w:rPr>
          <w:sz w:val="23"/>
          <w:szCs w:val="23"/>
        </w:rPr>
        <w:t>hwn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mae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gennych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chi’r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manylion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angenrheidiol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gynnal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asesiad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llawn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chadarn</w:t>
      </w:r>
      <w:proofErr w:type="spellEnd"/>
      <w:r>
        <w:rPr>
          <w:sz w:val="23"/>
          <w:szCs w:val="23"/>
        </w:rPr>
        <w:t xml:space="preserve">. </w:t>
      </w:r>
    </w:p>
    <w:p w14:paraId="5C50BECC" w14:textId="77777777" w:rsidR="00CA2E87" w:rsidRDefault="00CA2E87" w:rsidP="00CA2E87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3.2.4 </w:t>
      </w:r>
      <w:proofErr w:type="spellStart"/>
      <w:r>
        <w:rPr>
          <w:sz w:val="23"/>
          <w:szCs w:val="23"/>
        </w:rPr>
        <w:t>Mae’r</w:t>
      </w:r>
      <w:proofErr w:type="spellEnd"/>
      <w:r>
        <w:rPr>
          <w:sz w:val="23"/>
          <w:szCs w:val="23"/>
        </w:rPr>
        <w:t xml:space="preserve"> Cyngor </w:t>
      </w:r>
      <w:proofErr w:type="spellStart"/>
      <w:r>
        <w:rPr>
          <w:sz w:val="23"/>
          <w:szCs w:val="23"/>
        </w:rPr>
        <w:t>wrthi’n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diwygio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Gynllun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Datblygu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Lleol</w:t>
      </w:r>
      <w:proofErr w:type="spellEnd"/>
      <w:r>
        <w:rPr>
          <w:sz w:val="23"/>
          <w:szCs w:val="23"/>
        </w:rPr>
        <w:t xml:space="preserve"> ac </w:t>
      </w:r>
      <w:proofErr w:type="spellStart"/>
      <w:r>
        <w:rPr>
          <w:sz w:val="23"/>
          <w:szCs w:val="23"/>
        </w:rPr>
        <w:t>mae’r</w:t>
      </w:r>
      <w:proofErr w:type="spellEnd"/>
      <w:r>
        <w:rPr>
          <w:sz w:val="23"/>
          <w:szCs w:val="23"/>
        </w:rPr>
        <w:t xml:space="preserve"> Grŵp </w:t>
      </w:r>
      <w:proofErr w:type="spellStart"/>
      <w:r>
        <w:rPr>
          <w:sz w:val="23"/>
          <w:szCs w:val="23"/>
        </w:rPr>
        <w:t>Gorchwyl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teimlo</w:t>
      </w:r>
      <w:proofErr w:type="spellEnd"/>
      <w:r>
        <w:rPr>
          <w:sz w:val="23"/>
          <w:szCs w:val="23"/>
        </w:rPr>
        <w:t xml:space="preserve"> bod </w:t>
      </w:r>
      <w:proofErr w:type="spellStart"/>
      <w:r>
        <w:rPr>
          <w:sz w:val="23"/>
          <w:szCs w:val="23"/>
        </w:rPr>
        <w:t>angen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unioni’r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cydbwysedd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presennol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ganiatáu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datblygiad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priodol</w:t>
      </w:r>
      <w:proofErr w:type="spellEnd"/>
      <w:r>
        <w:rPr>
          <w:sz w:val="23"/>
          <w:szCs w:val="23"/>
        </w:rPr>
        <w:t xml:space="preserve"> ac addas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ein trefi </w:t>
      </w:r>
      <w:proofErr w:type="spellStart"/>
      <w:r>
        <w:rPr>
          <w:sz w:val="23"/>
          <w:szCs w:val="23"/>
        </w:rPr>
        <w:t>a’n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cymunedau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gwledig</w:t>
      </w:r>
      <w:proofErr w:type="spellEnd"/>
      <w:r>
        <w:rPr>
          <w:sz w:val="23"/>
          <w:szCs w:val="23"/>
        </w:rPr>
        <w:t xml:space="preserve">. Mae </w:t>
      </w:r>
      <w:proofErr w:type="spellStart"/>
      <w:r>
        <w:rPr>
          <w:sz w:val="23"/>
          <w:szCs w:val="23"/>
        </w:rPr>
        <w:t>angen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bwrw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ymlaen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â’r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datblygiad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hwn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seiliedig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angen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lleol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hytrach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thargedau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rheoliadau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cenedlaethol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Wrth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gwrs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dylai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ystyriaeth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dealltwriaeth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drylwyr</w:t>
      </w:r>
      <w:proofErr w:type="spellEnd"/>
      <w:r>
        <w:rPr>
          <w:sz w:val="23"/>
          <w:szCs w:val="23"/>
        </w:rPr>
        <w:t xml:space="preserve"> o’r </w:t>
      </w:r>
      <w:proofErr w:type="spellStart"/>
      <w:r>
        <w:rPr>
          <w:sz w:val="23"/>
          <w:szCs w:val="23"/>
        </w:rPr>
        <w:t>effaith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gallai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unrhyw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ddatblygiad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preswyl</w:t>
      </w:r>
      <w:proofErr w:type="spellEnd"/>
      <w:r>
        <w:rPr>
          <w:sz w:val="23"/>
          <w:szCs w:val="23"/>
        </w:rPr>
        <w:t xml:space="preserve"> neu </w:t>
      </w:r>
      <w:proofErr w:type="spellStart"/>
      <w:r>
        <w:rPr>
          <w:sz w:val="23"/>
          <w:szCs w:val="23"/>
        </w:rPr>
        <w:t>fusnes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chael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natur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chyfansoddiad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cymunedau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gwledig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enwedig</w:t>
      </w:r>
      <w:proofErr w:type="spellEnd"/>
      <w:r>
        <w:rPr>
          <w:sz w:val="23"/>
          <w:szCs w:val="23"/>
        </w:rPr>
        <w:t xml:space="preserve"> o ran </w:t>
      </w:r>
      <w:proofErr w:type="spellStart"/>
      <w:r>
        <w:rPr>
          <w:sz w:val="23"/>
          <w:szCs w:val="23"/>
        </w:rPr>
        <w:t>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effaith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gadarnhaol</w:t>
      </w:r>
      <w:proofErr w:type="spellEnd"/>
      <w:r>
        <w:rPr>
          <w:sz w:val="23"/>
          <w:szCs w:val="23"/>
        </w:rPr>
        <w:t xml:space="preserve"> neu </w:t>
      </w:r>
      <w:proofErr w:type="spellStart"/>
      <w:r>
        <w:rPr>
          <w:sz w:val="23"/>
          <w:szCs w:val="23"/>
        </w:rPr>
        <w:t>negyddol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bosibl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y Gymraeg, a </w:t>
      </w:r>
      <w:proofErr w:type="spellStart"/>
      <w:r>
        <w:rPr>
          <w:sz w:val="23"/>
          <w:szCs w:val="23"/>
        </w:rPr>
        <w:t>dylai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maint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datblygiad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hefyd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gymharol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â’r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gymuned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bresennol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angen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galluogi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datblygu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cynaliadwy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ein </w:t>
      </w:r>
      <w:proofErr w:type="spellStart"/>
      <w:r>
        <w:rPr>
          <w:sz w:val="23"/>
          <w:szCs w:val="23"/>
        </w:rPr>
        <w:t>cymunedau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lleol</w:t>
      </w:r>
      <w:proofErr w:type="spellEnd"/>
      <w:r>
        <w:rPr>
          <w:sz w:val="23"/>
          <w:szCs w:val="23"/>
        </w:rPr>
        <w:t xml:space="preserve"> er </w:t>
      </w:r>
      <w:proofErr w:type="spellStart"/>
      <w:r>
        <w:rPr>
          <w:sz w:val="23"/>
          <w:szCs w:val="23"/>
        </w:rPr>
        <w:t>mwyn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sicrhau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cynaliadwyedd</w:t>
      </w:r>
      <w:proofErr w:type="spellEnd"/>
      <w:r>
        <w:rPr>
          <w:sz w:val="23"/>
          <w:szCs w:val="23"/>
        </w:rPr>
        <w:t xml:space="preserve"> ein </w:t>
      </w:r>
      <w:proofErr w:type="spellStart"/>
      <w:r>
        <w:rPr>
          <w:sz w:val="23"/>
          <w:szCs w:val="23"/>
        </w:rPr>
        <w:t>cymunedau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gwledig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dyfodol</w:t>
      </w:r>
      <w:proofErr w:type="spellEnd"/>
      <w:r>
        <w:rPr>
          <w:sz w:val="23"/>
          <w:szCs w:val="23"/>
        </w:rPr>
        <w:t xml:space="preserve">. </w:t>
      </w:r>
    </w:p>
    <w:p w14:paraId="20B471BA" w14:textId="77777777" w:rsidR="00CA2E87" w:rsidRDefault="00CA2E87" w:rsidP="00CA2E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3.2.5 Mae </w:t>
      </w:r>
      <w:proofErr w:type="spellStart"/>
      <w:r>
        <w:rPr>
          <w:sz w:val="23"/>
          <w:szCs w:val="23"/>
        </w:rPr>
        <w:t>argaeledd</w:t>
      </w:r>
      <w:proofErr w:type="spellEnd"/>
      <w:r>
        <w:rPr>
          <w:sz w:val="23"/>
          <w:szCs w:val="23"/>
        </w:rPr>
        <w:t xml:space="preserve"> tai </w:t>
      </w:r>
      <w:proofErr w:type="spellStart"/>
      <w:r>
        <w:rPr>
          <w:sz w:val="23"/>
          <w:szCs w:val="23"/>
        </w:rPr>
        <w:t>fforddiadwy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hefyd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broblem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sylweddol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mewn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cymunedau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gwledig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Sir </w:t>
      </w:r>
      <w:proofErr w:type="spellStart"/>
      <w:r>
        <w:rPr>
          <w:sz w:val="23"/>
          <w:szCs w:val="23"/>
        </w:rPr>
        <w:t>Gaerfyrddin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caiff</w:t>
      </w:r>
      <w:proofErr w:type="spellEnd"/>
      <w:r>
        <w:rPr>
          <w:sz w:val="23"/>
          <w:szCs w:val="23"/>
        </w:rPr>
        <w:t xml:space="preserve"> tai </w:t>
      </w:r>
      <w:proofErr w:type="spellStart"/>
      <w:r>
        <w:rPr>
          <w:sz w:val="23"/>
          <w:szCs w:val="23"/>
        </w:rPr>
        <w:t>fforddiadwy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dynodi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seiliedig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incwm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canolrifol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cymunedau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penodol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fel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penderfynir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ddull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Paycheck</w:t>
      </w:r>
      <w:proofErr w:type="spellEnd"/>
      <w:r>
        <w:rPr>
          <w:sz w:val="23"/>
          <w:szCs w:val="23"/>
        </w:rPr>
        <w:t xml:space="preserve"> CACI, </w:t>
      </w:r>
      <w:proofErr w:type="spellStart"/>
      <w:r>
        <w:rPr>
          <w:sz w:val="23"/>
          <w:szCs w:val="23"/>
        </w:rPr>
        <w:t>sy’n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darparu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amcangyfrifon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incwm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aelwydydd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gros</w:t>
      </w:r>
      <w:proofErr w:type="spellEnd"/>
      <w:r>
        <w:rPr>
          <w:sz w:val="23"/>
          <w:szCs w:val="23"/>
        </w:rPr>
        <w:t xml:space="preserve">). Er </w:t>
      </w:r>
      <w:proofErr w:type="spellStart"/>
      <w:r>
        <w:rPr>
          <w:sz w:val="23"/>
          <w:szCs w:val="23"/>
        </w:rPr>
        <w:t>enghraifft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byddai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tair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ystafell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wely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nodweddiadol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ddosbarthu’n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fforddiadwy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</w:t>
      </w:r>
      <w:proofErr w:type="spellEnd"/>
      <w:r>
        <w:rPr>
          <w:sz w:val="23"/>
          <w:szCs w:val="23"/>
        </w:rPr>
        <w:t xml:space="preserve"> cost y </w:t>
      </w:r>
      <w:proofErr w:type="spellStart"/>
      <w:r>
        <w:rPr>
          <w:sz w:val="23"/>
          <w:szCs w:val="23"/>
        </w:rPr>
        <w:t>tŷ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tair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gwaith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yr</w:t>
      </w:r>
      <w:proofErr w:type="gramEnd"/>
      <w:r>
        <w:rPr>
          <w:sz w:val="23"/>
          <w:szCs w:val="23"/>
        </w:rPr>
        <w:t xml:space="preserve"> </w:t>
      </w:r>
    </w:p>
    <w:p w14:paraId="457BA956" w14:textId="77777777" w:rsidR="00CA2E87" w:rsidRDefault="00CA2E87" w:rsidP="00CA2E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23 </w:t>
      </w:r>
    </w:p>
    <w:p w14:paraId="341C2DFF" w14:textId="77777777" w:rsidR="00CA2E87" w:rsidRDefault="00CA2E87" w:rsidP="00CA2E87">
      <w:pPr>
        <w:pStyle w:val="Default"/>
        <w:rPr>
          <w:color w:val="auto"/>
        </w:rPr>
      </w:pPr>
    </w:p>
    <w:p w14:paraId="381D5CBD" w14:textId="77777777" w:rsidR="00CA2E87" w:rsidRDefault="00CA2E87" w:rsidP="00CA2E87">
      <w:pPr>
        <w:pStyle w:val="Default"/>
        <w:pageBreakBefore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incwm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canolrifol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gyfer</w:t>
      </w:r>
      <w:proofErr w:type="spellEnd"/>
      <w:r>
        <w:rPr>
          <w:color w:val="auto"/>
          <w:sz w:val="23"/>
          <w:szCs w:val="23"/>
        </w:rPr>
        <w:t xml:space="preserve"> yr </w:t>
      </w:r>
      <w:proofErr w:type="spellStart"/>
      <w:r>
        <w:rPr>
          <w:color w:val="auto"/>
          <w:sz w:val="23"/>
          <w:szCs w:val="23"/>
        </w:rPr>
        <w:t>ardal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honno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ogystal</w:t>
      </w:r>
      <w:proofErr w:type="spellEnd"/>
      <w:r>
        <w:rPr>
          <w:color w:val="auto"/>
          <w:sz w:val="23"/>
          <w:szCs w:val="23"/>
        </w:rPr>
        <w:t xml:space="preserve"> â </w:t>
      </w:r>
      <w:proofErr w:type="spellStart"/>
      <w:r>
        <w:rPr>
          <w:color w:val="auto"/>
          <w:sz w:val="23"/>
          <w:szCs w:val="23"/>
        </w:rPr>
        <w:t>blaendal</w:t>
      </w:r>
      <w:proofErr w:type="spellEnd"/>
      <w:r>
        <w:rPr>
          <w:color w:val="auto"/>
          <w:sz w:val="23"/>
          <w:szCs w:val="23"/>
        </w:rPr>
        <w:t xml:space="preserve"> o 5%. Mae </w:t>
      </w:r>
      <w:proofErr w:type="spellStart"/>
      <w:r>
        <w:rPr>
          <w:color w:val="auto"/>
          <w:sz w:val="23"/>
          <w:szCs w:val="23"/>
        </w:rPr>
        <w:t>prisiau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gwerthu’r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cartrefi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cael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cyfyngu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</w:t>
      </w:r>
      <w:proofErr w:type="spellEnd"/>
      <w:r>
        <w:rPr>
          <w:color w:val="auto"/>
          <w:sz w:val="23"/>
          <w:szCs w:val="23"/>
        </w:rPr>
        <w:t xml:space="preserve"> yr </w:t>
      </w:r>
      <w:proofErr w:type="spellStart"/>
      <w:r>
        <w:rPr>
          <w:color w:val="auto"/>
          <w:sz w:val="23"/>
          <w:szCs w:val="23"/>
        </w:rPr>
        <w:t>adeg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werthu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gychwynnol</w:t>
      </w:r>
      <w:proofErr w:type="spellEnd"/>
      <w:r>
        <w:rPr>
          <w:color w:val="auto"/>
          <w:sz w:val="23"/>
          <w:szCs w:val="23"/>
        </w:rPr>
        <w:t xml:space="preserve"> ac i </w:t>
      </w:r>
      <w:proofErr w:type="spellStart"/>
      <w:r>
        <w:rPr>
          <w:color w:val="auto"/>
          <w:sz w:val="23"/>
          <w:szCs w:val="23"/>
        </w:rPr>
        <w:t>feddianwyr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dilynol</w:t>
      </w:r>
      <w:proofErr w:type="spellEnd"/>
      <w:r>
        <w:rPr>
          <w:color w:val="auto"/>
          <w:sz w:val="23"/>
          <w:szCs w:val="23"/>
        </w:rPr>
        <w:t xml:space="preserve">. £26,190 </w:t>
      </w:r>
      <w:proofErr w:type="spellStart"/>
      <w:r>
        <w:rPr>
          <w:color w:val="auto"/>
          <w:sz w:val="23"/>
          <w:szCs w:val="23"/>
        </w:rPr>
        <w:t>yw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enillion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cyfartalog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trigolion</w:t>
      </w:r>
      <w:proofErr w:type="spellEnd"/>
      <w:r>
        <w:rPr>
          <w:color w:val="auto"/>
          <w:sz w:val="23"/>
          <w:szCs w:val="23"/>
        </w:rPr>
        <w:t xml:space="preserve"> Sir </w:t>
      </w:r>
      <w:proofErr w:type="spellStart"/>
      <w:r>
        <w:rPr>
          <w:color w:val="auto"/>
          <w:sz w:val="23"/>
          <w:szCs w:val="23"/>
        </w:rPr>
        <w:t>Gaerfyrddin</w:t>
      </w:r>
      <w:proofErr w:type="spellEnd"/>
      <w:r>
        <w:rPr>
          <w:color w:val="auto"/>
          <w:sz w:val="23"/>
          <w:szCs w:val="23"/>
        </w:rPr>
        <w:t xml:space="preserve"> (yr </w:t>
      </w:r>
      <w:proofErr w:type="spellStart"/>
      <w:r>
        <w:rPr>
          <w:color w:val="auto"/>
          <w:sz w:val="23"/>
          <w:szCs w:val="23"/>
        </w:rPr>
        <w:t>Arolwg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Blynyddol</w:t>
      </w:r>
      <w:proofErr w:type="spellEnd"/>
      <w:r>
        <w:rPr>
          <w:color w:val="auto"/>
          <w:sz w:val="23"/>
          <w:szCs w:val="23"/>
        </w:rPr>
        <w:t xml:space="preserve"> o </w:t>
      </w:r>
      <w:proofErr w:type="spellStart"/>
      <w:r>
        <w:rPr>
          <w:color w:val="auto"/>
          <w:sz w:val="23"/>
          <w:szCs w:val="23"/>
        </w:rPr>
        <w:t>Oriau</w:t>
      </w:r>
      <w:proofErr w:type="spellEnd"/>
      <w:r>
        <w:rPr>
          <w:color w:val="auto"/>
          <w:sz w:val="23"/>
          <w:szCs w:val="23"/>
        </w:rPr>
        <w:t xml:space="preserve"> ac </w:t>
      </w:r>
      <w:proofErr w:type="spellStart"/>
      <w:r>
        <w:rPr>
          <w:color w:val="auto"/>
          <w:sz w:val="23"/>
          <w:szCs w:val="23"/>
        </w:rPr>
        <w:t>Enillion</w:t>
      </w:r>
      <w:proofErr w:type="spellEnd"/>
      <w:r>
        <w:rPr>
          <w:color w:val="auto"/>
          <w:sz w:val="23"/>
          <w:szCs w:val="23"/>
        </w:rPr>
        <w:t xml:space="preserve">) a £207,635 </w:t>
      </w:r>
      <w:proofErr w:type="spellStart"/>
      <w:r>
        <w:rPr>
          <w:color w:val="auto"/>
          <w:sz w:val="23"/>
          <w:szCs w:val="23"/>
        </w:rPr>
        <w:t>yw</w:t>
      </w:r>
      <w:proofErr w:type="spellEnd"/>
      <w:r>
        <w:rPr>
          <w:color w:val="auto"/>
          <w:sz w:val="23"/>
          <w:szCs w:val="23"/>
        </w:rPr>
        <w:t xml:space="preserve"> pris </w:t>
      </w:r>
      <w:proofErr w:type="spellStart"/>
      <w:r>
        <w:rPr>
          <w:color w:val="auto"/>
          <w:sz w:val="23"/>
          <w:szCs w:val="23"/>
        </w:rPr>
        <w:t>tŷ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cyfartalog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mewn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wardiau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gwledig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fel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Llangeler</w:t>
      </w:r>
      <w:proofErr w:type="spellEnd"/>
      <w:r>
        <w:rPr>
          <w:color w:val="auto"/>
          <w:sz w:val="23"/>
          <w:szCs w:val="23"/>
        </w:rPr>
        <w:t xml:space="preserve"> a £206,150 </w:t>
      </w:r>
      <w:proofErr w:type="spellStart"/>
      <w:r>
        <w:rPr>
          <w:color w:val="auto"/>
          <w:sz w:val="23"/>
          <w:szCs w:val="23"/>
        </w:rPr>
        <w:t>yng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Nghil</w:t>
      </w:r>
      <w:proofErr w:type="spellEnd"/>
      <w:r>
        <w:rPr>
          <w:color w:val="auto"/>
          <w:sz w:val="23"/>
          <w:szCs w:val="23"/>
        </w:rPr>
        <w:t>-y-cwm (</w:t>
      </w:r>
      <w:proofErr w:type="spellStart"/>
      <w:r>
        <w:rPr>
          <w:color w:val="auto"/>
          <w:sz w:val="23"/>
          <w:szCs w:val="23"/>
        </w:rPr>
        <w:t>ym</w:t>
      </w:r>
      <w:proofErr w:type="spellEnd"/>
      <w:r>
        <w:rPr>
          <w:color w:val="auto"/>
          <w:sz w:val="23"/>
          <w:szCs w:val="23"/>
        </w:rPr>
        <w:t xml:space="preserve"> mis </w:t>
      </w:r>
      <w:proofErr w:type="spellStart"/>
      <w:r>
        <w:rPr>
          <w:color w:val="auto"/>
          <w:sz w:val="23"/>
          <w:szCs w:val="23"/>
        </w:rPr>
        <w:t>Chwefror</w:t>
      </w:r>
      <w:proofErr w:type="spellEnd"/>
      <w:r>
        <w:rPr>
          <w:color w:val="auto"/>
          <w:sz w:val="23"/>
          <w:szCs w:val="23"/>
        </w:rPr>
        <w:t xml:space="preserve"> 2019), ac felly </w:t>
      </w:r>
      <w:proofErr w:type="spellStart"/>
      <w:r>
        <w:rPr>
          <w:color w:val="auto"/>
          <w:sz w:val="23"/>
          <w:szCs w:val="23"/>
        </w:rPr>
        <w:t>mae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argaeledd</w:t>
      </w:r>
      <w:proofErr w:type="spellEnd"/>
      <w:r>
        <w:rPr>
          <w:color w:val="auto"/>
          <w:sz w:val="23"/>
          <w:szCs w:val="23"/>
        </w:rPr>
        <w:t xml:space="preserve"> a </w:t>
      </w:r>
      <w:proofErr w:type="spellStart"/>
      <w:r>
        <w:rPr>
          <w:color w:val="auto"/>
          <w:sz w:val="23"/>
          <w:szCs w:val="23"/>
        </w:rPr>
        <w:t>lleoliad</w:t>
      </w:r>
      <w:proofErr w:type="spellEnd"/>
      <w:r>
        <w:rPr>
          <w:color w:val="auto"/>
          <w:sz w:val="23"/>
          <w:szCs w:val="23"/>
        </w:rPr>
        <w:t xml:space="preserve"> tai addas </w:t>
      </w:r>
      <w:proofErr w:type="spellStart"/>
      <w:r>
        <w:rPr>
          <w:color w:val="auto"/>
          <w:sz w:val="23"/>
          <w:szCs w:val="23"/>
        </w:rPr>
        <w:t>ar</w:t>
      </w:r>
      <w:proofErr w:type="spellEnd"/>
      <w:r>
        <w:rPr>
          <w:color w:val="auto"/>
          <w:sz w:val="23"/>
          <w:szCs w:val="23"/>
        </w:rPr>
        <w:t xml:space="preserve"> draws y sir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allweddol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Mae’r</w:t>
      </w:r>
      <w:proofErr w:type="spellEnd"/>
      <w:r>
        <w:rPr>
          <w:color w:val="auto"/>
          <w:sz w:val="23"/>
          <w:szCs w:val="23"/>
        </w:rPr>
        <w:t xml:space="preserve"> Grŵp </w:t>
      </w:r>
      <w:proofErr w:type="spellStart"/>
      <w:r>
        <w:rPr>
          <w:color w:val="auto"/>
          <w:sz w:val="23"/>
          <w:szCs w:val="23"/>
        </w:rPr>
        <w:t>Gorchwyl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croesawu</w:t>
      </w:r>
      <w:proofErr w:type="spellEnd"/>
      <w:r>
        <w:rPr>
          <w:color w:val="auto"/>
          <w:sz w:val="23"/>
          <w:szCs w:val="23"/>
        </w:rPr>
        <w:t xml:space="preserve"> dull y Cyngor, a’r </w:t>
      </w:r>
      <w:proofErr w:type="spellStart"/>
      <w:r>
        <w:rPr>
          <w:color w:val="auto"/>
          <w:sz w:val="23"/>
          <w:szCs w:val="23"/>
        </w:rPr>
        <w:t>cynnydd</w:t>
      </w:r>
      <w:proofErr w:type="spellEnd"/>
      <w:r>
        <w:rPr>
          <w:color w:val="auto"/>
          <w:sz w:val="23"/>
          <w:szCs w:val="23"/>
        </w:rPr>
        <w:t xml:space="preserve"> y </w:t>
      </w:r>
      <w:proofErr w:type="spellStart"/>
      <w:r>
        <w:rPr>
          <w:color w:val="auto"/>
          <w:sz w:val="23"/>
          <w:szCs w:val="23"/>
        </w:rPr>
        <w:t>mae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wedi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wneud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hyd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trwy</w:t>
      </w:r>
      <w:proofErr w:type="spellEnd"/>
      <w:r>
        <w:rPr>
          <w:color w:val="auto"/>
          <w:sz w:val="23"/>
          <w:szCs w:val="23"/>
        </w:rPr>
        <w:t xml:space="preserve"> ‘</w:t>
      </w:r>
      <w:proofErr w:type="spellStart"/>
      <w:r>
        <w:rPr>
          <w:color w:val="auto"/>
          <w:sz w:val="23"/>
          <w:szCs w:val="23"/>
        </w:rPr>
        <w:t>Gynllun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Cyflenwi</w:t>
      </w:r>
      <w:proofErr w:type="spellEnd"/>
      <w:r>
        <w:rPr>
          <w:color w:val="auto"/>
          <w:sz w:val="23"/>
          <w:szCs w:val="23"/>
        </w:rPr>
        <w:t xml:space="preserve"> Tai </w:t>
      </w:r>
      <w:proofErr w:type="spellStart"/>
      <w:r>
        <w:rPr>
          <w:color w:val="auto"/>
          <w:sz w:val="23"/>
          <w:szCs w:val="23"/>
        </w:rPr>
        <w:t>Fforddiadwy</w:t>
      </w:r>
      <w:proofErr w:type="spellEnd"/>
      <w:r>
        <w:rPr>
          <w:color w:val="auto"/>
          <w:sz w:val="23"/>
          <w:szCs w:val="23"/>
        </w:rPr>
        <w:t xml:space="preserve"> 2016–2020 Sir </w:t>
      </w:r>
      <w:proofErr w:type="spellStart"/>
      <w:r>
        <w:rPr>
          <w:color w:val="auto"/>
          <w:sz w:val="23"/>
          <w:szCs w:val="23"/>
        </w:rPr>
        <w:t>Gaerfyrddin</w:t>
      </w:r>
      <w:proofErr w:type="spellEnd"/>
      <w:r>
        <w:rPr>
          <w:color w:val="auto"/>
          <w:sz w:val="23"/>
          <w:szCs w:val="23"/>
        </w:rPr>
        <w:t xml:space="preserve">’, i </w:t>
      </w:r>
      <w:proofErr w:type="spellStart"/>
      <w:r>
        <w:rPr>
          <w:color w:val="auto"/>
          <w:sz w:val="23"/>
          <w:szCs w:val="23"/>
        </w:rPr>
        <w:t>gyflawni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ymrwymiad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sefydlu</w:t>
      </w:r>
      <w:proofErr w:type="spellEnd"/>
      <w:r>
        <w:rPr>
          <w:color w:val="auto"/>
          <w:sz w:val="23"/>
          <w:szCs w:val="23"/>
        </w:rPr>
        <w:t xml:space="preserve"> 1,000 o </w:t>
      </w:r>
      <w:proofErr w:type="spellStart"/>
      <w:r>
        <w:rPr>
          <w:color w:val="auto"/>
          <w:sz w:val="23"/>
          <w:szCs w:val="23"/>
        </w:rPr>
        <w:t>gartrefi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fforddiadwy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ychwanegol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y sir, a </w:t>
      </w:r>
      <w:proofErr w:type="spellStart"/>
      <w:r>
        <w:rPr>
          <w:color w:val="auto"/>
          <w:sz w:val="23"/>
          <w:szCs w:val="23"/>
        </w:rPr>
        <w:t>darparwyd</w:t>
      </w:r>
      <w:proofErr w:type="spellEnd"/>
      <w:r>
        <w:rPr>
          <w:color w:val="auto"/>
          <w:sz w:val="23"/>
          <w:szCs w:val="23"/>
        </w:rPr>
        <w:t xml:space="preserve"> 700 </w:t>
      </w:r>
      <w:proofErr w:type="spellStart"/>
      <w:r>
        <w:rPr>
          <w:color w:val="auto"/>
          <w:sz w:val="23"/>
          <w:szCs w:val="23"/>
        </w:rPr>
        <w:t>eisoes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naill</w:t>
      </w:r>
      <w:proofErr w:type="spellEnd"/>
      <w:r>
        <w:rPr>
          <w:color w:val="auto"/>
          <w:sz w:val="23"/>
          <w:szCs w:val="23"/>
        </w:rPr>
        <w:t xml:space="preserve"> ai </w:t>
      </w:r>
      <w:proofErr w:type="spellStart"/>
      <w:r>
        <w:rPr>
          <w:color w:val="auto"/>
          <w:sz w:val="23"/>
          <w:szCs w:val="23"/>
        </w:rPr>
        <w:t>drwy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brynu</w:t>
      </w:r>
      <w:proofErr w:type="spellEnd"/>
      <w:r>
        <w:rPr>
          <w:color w:val="auto"/>
          <w:sz w:val="23"/>
          <w:szCs w:val="23"/>
        </w:rPr>
        <w:t xml:space="preserve"> tai addas </w:t>
      </w:r>
      <w:proofErr w:type="spellStart"/>
      <w:r>
        <w:rPr>
          <w:color w:val="auto"/>
          <w:sz w:val="23"/>
          <w:szCs w:val="23"/>
        </w:rPr>
        <w:t>drwy’r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farchnad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breifat</w:t>
      </w:r>
      <w:proofErr w:type="spellEnd"/>
      <w:r>
        <w:rPr>
          <w:color w:val="auto"/>
          <w:sz w:val="23"/>
          <w:szCs w:val="23"/>
        </w:rPr>
        <w:t xml:space="preserve"> neu </w:t>
      </w:r>
      <w:proofErr w:type="spellStart"/>
      <w:r>
        <w:rPr>
          <w:color w:val="auto"/>
          <w:sz w:val="23"/>
          <w:szCs w:val="23"/>
        </w:rPr>
        <w:t>gynorthwyo’r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gwaith</w:t>
      </w:r>
      <w:proofErr w:type="spellEnd"/>
      <w:r>
        <w:rPr>
          <w:color w:val="auto"/>
          <w:sz w:val="23"/>
          <w:szCs w:val="23"/>
        </w:rPr>
        <w:t xml:space="preserve"> o </w:t>
      </w:r>
      <w:proofErr w:type="spellStart"/>
      <w:r>
        <w:rPr>
          <w:color w:val="auto"/>
          <w:sz w:val="23"/>
          <w:szCs w:val="23"/>
        </w:rPr>
        <w:t>adeiladu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cartrefi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newydd</w:t>
      </w:r>
      <w:proofErr w:type="spellEnd"/>
      <w:r>
        <w:rPr>
          <w:color w:val="auto"/>
          <w:sz w:val="23"/>
          <w:szCs w:val="23"/>
        </w:rPr>
        <w:t xml:space="preserve">. Mae </w:t>
      </w:r>
      <w:proofErr w:type="spellStart"/>
      <w:r>
        <w:rPr>
          <w:color w:val="auto"/>
          <w:sz w:val="23"/>
          <w:szCs w:val="23"/>
        </w:rPr>
        <w:t>angen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cyflawni’r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ymrwymiad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hwn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llawn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a’i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ddatblygu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ymhellach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trwy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waith</w:t>
      </w:r>
      <w:proofErr w:type="spellEnd"/>
      <w:r>
        <w:rPr>
          <w:color w:val="auto"/>
          <w:sz w:val="23"/>
          <w:szCs w:val="23"/>
        </w:rPr>
        <w:t xml:space="preserve"> Cartrefi </w:t>
      </w:r>
      <w:proofErr w:type="spellStart"/>
      <w:r>
        <w:rPr>
          <w:color w:val="auto"/>
          <w:sz w:val="23"/>
          <w:szCs w:val="23"/>
        </w:rPr>
        <w:t>Croeso</w:t>
      </w:r>
      <w:proofErr w:type="spellEnd"/>
      <w:r>
        <w:rPr>
          <w:color w:val="auto"/>
          <w:sz w:val="23"/>
          <w:szCs w:val="23"/>
        </w:rPr>
        <w:t xml:space="preserve">, a </w:t>
      </w:r>
      <w:proofErr w:type="spellStart"/>
      <w:r>
        <w:rPr>
          <w:color w:val="auto"/>
          <w:sz w:val="23"/>
          <w:szCs w:val="23"/>
        </w:rPr>
        <w:t>sefydlwyd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Gyngor</w:t>
      </w:r>
      <w:proofErr w:type="spellEnd"/>
      <w:r>
        <w:rPr>
          <w:color w:val="auto"/>
          <w:sz w:val="23"/>
          <w:szCs w:val="23"/>
        </w:rPr>
        <w:t xml:space="preserve"> Sir </w:t>
      </w:r>
      <w:proofErr w:type="spellStart"/>
      <w:r>
        <w:rPr>
          <w:color w:val="auto"/>
          <w:sz w:val="23"/>
          <w:szCs w:val="23"/>
        </w:rPr>
        <w:t>Caerfyrddin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fel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cwmni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hyd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braich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fynd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i’r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afael</w:t>
      </w:r>
      <w:proofErr w:type="spellEnd"/>
      <w:r>
        <w:rPr>
          <w:color w:val="auto"/>
          <w:sz w:val="23"/>
          <w:szCs w:val="23"/>
        </w:rPr>
        <w:t xml:space="preserve"> ag </w:t>
      </w:r>
      <w:proofErr w:type="spellStart"/>
      <w:r>
        <w:rPr>
          <w:color w:val="auto"/>
          <w:sz w:val="23"/>
          <w:szCs w:val="23"/>
        </w:rPr>
        <w:t>angen</w:t>
      </w:r>
      <w:proofErr w:type="spellEnd"/>
      <w:r>
        <w:rPr>
          <w:color w:val="auto"/>
          <w:sz w:val="23"/>
          <w:szCs w:val="23"/>
        </w:rPr>
        <w:t xml:space="preserve"> tai </w:t>
      </w:r>
      <w:proofErr w:type="spellStart"/>
      <w:r>
        <w:rPr>
          <w:color w:val="auto"/>
          <w:sz w:val="23"/>
          <w:szCs w:val="23"/>
        </w:rPr>
        <w:t>lleol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trwy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ddatblygu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cartrefi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newydd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i’w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gwerthu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a’u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rhentu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Bydd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gan</w:t>
      </w:r>
      <w:proofErr w:type="spellEnd"/>
      <w:r>
        <w:rPr>
          <w:color w:val="auto"/>
          <w:sz w:val="23"/>
          <w:szCs w:val="23"/>
        </w:rPr>
        <w:t xml:space="preserve"> y </w:t>
      </w:r>
      <w:proofErr w:type="spellStart"/>
      <w:r>
        <w:rPr>
          <w:color w:val="auto"/>
          <w:sz w:val="23"/>
          <w:szCs w:val="23"/>
        </w:rPr>
        <w:t>cwmni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bwyslais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cryf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gynyddu’r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ddarpariaeth</w:t>
      </w:r>
      <w:proofErr w:type="spellEnd"/>
      <w:r>
        <w:rPr>
          <w:color w:val="auto"/>
          <w:sz w:val="23"/>
          <w:szCs w:val="23"/>
        </w:rPr>
        <w:t xml:space="preserve"> o </w:t>
      </w:r>
      <w:proofErr w:type="spellStart"/>
      <w:r>
        <w:rPr>
          <w:color w:val="auto"/>
          <w:sz w:val="23"/>
          <w:szCs w:val="23"/>
        </w:rPr>
        <w:t>gartrefi</w:t>
      </w:r>
      <w:proofErr w:type="spellEnd"/>
      <w:r>
        <w:rPr>
          <w:color w:val="auto"/>
          <w:sz w:val="23"/>
          <w:szCs w:val="23"/>
        </w:rPr>
        <w:t xml:space="preserve"> addas </w:t>
      </w:r>
      <w:proofErr w:type="spellStart"/>
      <w:r>
        <w:rPr>
          <w:color w:val="auto"/>
          <w:sz w:val="23"/>
          <w:szCs w:val="23"/>
        </w:rPr>
        <w:t>ar</w:t>
      </w:r>
      <w:proofErr w:type="spellEnd"/>
      <w:r>
        <w:rPr>
          <w:color w:val="auto"/>
          <w:sz w:val="23"/>
          <w:szCs w:val="23"/>
        </w:rPr>
        <w:t xml:space="preserve"> draws y sir ac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enwedig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mewn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cymunedau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gwledig</w:t>
      </w:r>
      <w:proofErr w:type="spellEnd"/>
      <w:r>
        <w:rPr>
          <w:color w:val="auto"/>
          <w:sz w:val="23"/>
          <w:szCs w:val="23"/>
        </w:rPr>
        <w:t xml:space="preserve">. Mae </w:t>
      </w:r>
      <w:proofErr w:type="spellStart"/>
      <w:r>
        <w:rPr>
          <w:color w:val="auto"/>
          <w:sz w:val="23"/>
          <w:szCs w:val="23"/>
        </w:rPr>
        <w:t>hefyd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bwysig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fod</w:t>
      </w:r>
      <w:proofErr w:type="spellEnd"/>
      <w:r>
        <w:rPr>
          <w:color w:val="auto"/>
          <w:sz w:val="23"/>
          <w:szCs w:val="23"/>
        </w:rPr>
        <w:t xml:space="preserve"> y Cyngor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ceisio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datblygu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gyflenwad</w:t>
      </w:r>
      <w:proofErr w:type="spellEnd"/>
      <w:r>
        <w:rPr>
          <w:color w:val="auto"/>
          <w:sz w:val="23"/>
          <w:szCs w:val="23"/>
        </w:rPr>
        <w:t xml:space="preserve"> o </w:t>
      </w:r>
      <w:proofErr w:type="spellStart"/>
      <w:r>
        <w:rPr>
          <w:color w:val="auto"/>
          <w:sz w:val="23"/>
          <w:szCs w:val="23"/>
        </w:rPr>
        <w:t>dai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cyngor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ymhellach</w:t>
      </w:r>
      <w:proofErr w:type="spellEnd"/>
      <w:r>
        <w:rPr>
          <w:color w:val="auto"/>
          <w:sz w:val="23"/>
          <w:szCs w:val="23"/>
        </w:rPr>
        <w:t xml:space="preserve"> ac </w:t>
      </w:r>
      <w:proofErr w:type="spellStart"/>
      <w:r>
        <w:rPr>
          <w:color w:val="auto"/>
          <w:sz w:val="23"/>
          <w:szCs w:val="23"/>
        </w:rPr>
        <w:t>mae’r</w:t>
      </w:r>
      <w:proofErr w:type="spellEnd"/>
      <w:r>
        <w:rPr>
          <w:color w:val="auto"/>
          <w:sz w:val="23"/>
          <w:szCs w:val="23"/>
        </w:rPr>
        <w:t xml:space="preserve"> Grŵp </w:t>
      </w:r>
      <w:proofErr w:type="spellStart"/>
      <w:r>
        <w:rPr>
          <w:color w:val="auto"/>
          <w:sz w:val="23"/>
          <w:szCs w:val="23"/>
        </w:rPr>
        <w:t>Gorchwyl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wedi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galonogi’n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fawr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fod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cynigion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cael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datblygu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adeiladu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hyd</w:t>
      </w:r>
      <w:proofErr w:type="spellEnd"/>
      <w:r>
        <w:rPr>
          <w:color w:val="auto"/>
          <w:sz w:val="23"/>
          <w:szCs w:val="23"/>
        </w:rPr>
        <w:t xml:space="preserve"> at 900 o </w:t>
      </w:r>
      <w:proofErr w:type="spellStart"/>
      <w:r>
        <w:rPr>
          <w:color w:val="auto"/>
          <w:sz w:val="23"/>
          <w:szCs w:val="23"/>
        </w:rPr>
        <w:t>dai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cyngor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newydd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gael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lleoli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</w:t>
      </w:r>
      <w:proofErr w:type="spellEnd"/>
      <w:r>
        <w:rPr>
          <w:color w:val="auto"/>
          <w:sz w:val="23"/>
          <w:szCs w:val="23"/>
        </w:rPr>
        <w:t xml:space="preserve"> draws y sir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unol</w:t>
      </w:r>
      <w:proofErr w:type="spellEnd"/>
      <w:r>
        <w:rPr>
          <w:color w:val="auto"/>
          <w:sz w:val="23"/>
          <w:szCs w:val="23"/>
        </w:rPr>
        <w:t xml:space="preserve"> ag </w:t>
      </w:r>
      <w:proofErr w:type="spellStart"/>
      <w:r>
        <w:rPr>
          <w:color w:val="auto"/>
          <w:sz w:val="23"/>
          <w:szCs w:val="23"/>
        </w:rPr>
        <w:t>angen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lleol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597B94FA" w14:textId="77777777" w:rsidR="00CA2E87" w:rsidRDefault="00CA2E87" w:rsidP="00CA2E8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3.2.6 </w:t>
      </w:r>
      <w:proofErr w:type="spellStart"/>
      <w:r>
        <w:rPr>
          <w:color w:val="auto"/>
          <w:sz w:val="23"/>
          <w:szCs w:val="23"/>
        </w:rPr>
        <w:t>Tua</w:t>
      </w:r>
      <w:proofErr w:type="spellEnd"/>
      <w:r>
        <w:rPr>
          <w:color w:val="auto"/>
          <w:sz w:val="23"/>
          <w:szCs w:val="23"/>
        </w:rPr>
        <w:t xml:space="preserve"> 950 </w:t>
      </w:r>
      <w:proofErr w:type="spellStart"/>
      <w:r>
        <w:rPr>
          <w:color w:val="auto"/>
          <w:sz w:val="23"/>
          <w:szCs w:val="23"/>
        </w:rPr>
        <w:t>yw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nifer</w:t>
      </w:r>
      <w:proofErr w:type="spellEnd"/>
      <w:r>
        <w:rPr>
          <w:color w:val="auto"/>
          <w:sz w:val="23"/>
          <w:szCs w:val="23"/>
        </w:rPr>
        <w:t xml:space="preserve"> yr ail </w:t>
      </w:r>
      <w:proofErr w:type="spellStart"/>
      <w:r>
        <w:rPr>
          <w:color w:val="auto"/>
          <w:sz w:val="23"/>
          <w:szCs w:val="23"/>
        </w:rPr>
        <w:t>gartrefi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sydd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mewn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perchnogaeth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Sir </w:t>
      </w:r>
      <w:proofErr w:type="spellStart"/>
      <w:r>
        <w:rPr>
          <w:color w:val="auto"/>
          <w:sz w:val="23"/>
          <w:szCs w:val="23"/>
        </w:rPr>
        <w:t>Gaerfyrddin</w:t>
      </w:r>
      <w:proofErr w:type="spellEnd"/>
      <w:r>
        <w:rPr>
          <w:color w:val="auto"/>
          <w:sz w:val="23"/>
          <w:szCs w:val="23"/>
        </w:rPr>
        <w:t xml:space="preserve">. Mae hon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nifer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sylweddol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ynddi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hun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ond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mae’n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sylweddol</w:t>
      </w:r>
      <w:proofErr w:type="spellEnd"/>
      <w:r>
        <w:rPr>
          <w:color w:val="auto"/>
          <w:sz w:val="23"/>
          <w:szCs w:val="23"/>
        </w:rPr>
        <w:t xml:space="preserve"> is </w:t>
      </w:r>
      <w:proofErr w:type="spellStart"/>
      <w:r>
        <w:rPr>
          <w:color w:val="auto"/>
          <w:sz w:val="23"/>
          <w:szCs w:val="23"/>
        </w:rPr>
        <w:t>na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chyfraddau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Sir </w:t>
      </w:r>
      <w:proofErr w:type="spellStart"/>
      <w:r>
        <w:rPr>
          <w:color w:val="auto"/>
          <w:sz w:val="23"/>
          <w:szCs w:val="23"/>
        </w:rPr>
        <w:t>Benfro</w:t>
      </w:r>
      <w:proofErr w:type="spellEnd"/>
      <w:r>
        <w:rPr>
          <w:color w:val="auto"/>
          <w:sz w:val="23"/>
          <w:szCs w:val="23"/>
        </w:rPr>
        <w:t xml:space="preserve"> (3,000), Ceredigion (2,000) a Gwynedd (4,800). Er bod </w:t>
      </w:r>
      <w:proofErr w:type="spellStart"/>
      <w:r>
        <w:rPr>
          <w:color w:val="auto"/>
          <w:sz w:val="23"/>
          <w:szCs w:val="23"/>
        </w:rPr>
        <w:t>cynghorau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eraill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wedi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cyflwyno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mesurau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gynyddu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cyfraddau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treth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gyngor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</w:t>
      </w:r>
      <w:proofErr w:type="spellEnd"/>
      <w:r>
        <w:rPr>
          <w:color w:val="auto"/>
          <w:sz w:val="23"/>
          <w:szCs w:val="23"/>
        </w:rPr>
        <w:t xml:space="preserve"> ail </w:t>
      </w:r>
      <w:proofErr w:type="spellStart"/>
      <w:r>
        <w:rPr>
          <w:color w:val="auto"/>
          <w:sz w:val="23"/>
          <w:szCs w:val="23"/>
        </w:rPr>
        <w:t>gartrefi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ceir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bwlch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mewn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deddfwriaeth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genedlaethol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hyn</w:t>
      </w:r>
      <w:proofErr w:type="spellEnd"/>
      <w:r>
        <w:rPr>
          <w:color w:val="auto"/>
          <w:sz w:val="23"/>
          <w:szCs w:val="23"/>
        </w:rPr>
        <w:t xml:space="preserve"> o </w:t>
      </w:r>
      <w:proofErr w:type="spellStart"/>
      <w:r>
        <w:rPr>
          <w:color w:val="auto"/>
          <w:sz w:val="23"/>
          <w:szCs w:val="23"/>
        </w:rPr>
        <w:t>bryd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sy’n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golygu</w:t>
      </w:r>
      <w:proofErr w:type="spellEnd"/>
      <w:r>
        <w:rPr>
          <w:color w:val="auto"/>
          <w:sz w:val="23"/>
          <w:szCs w:val="23"/>
        </w:rPr>
        <w:t xml:space="preserve"> y gall </w:t>
      </w:r>
      <w:proofErr w:type="spellStart"/>
      <w:r>
        <w:rPr>
          <w:color w:val="auto"/>
          <w:sz w:val="23"/>
          <w:szCs w:val="23"/>
        </w:rPr>
        <w:t>perchnogion</w:t>
      </w:r>
      <w:proofErr w:type="spellEnd"/>
      <w:r>
        <w:rPr>
          <w:color w:val="auto"/>
          <w:sz w:val="23"/>
          <w:szCs w:val="23"/>
        </w:rPr>
        <w:t xml:space="preserve"> ail </w:t>
      </w:r>
      <w:proofErr w:type="spellStart"/>
      <w:r>
        <w:rPr>
          <w:color w:val="auto"/>
          <w:sz w:val="23"/>
          <w:szCs w:val="23"/>
        </w:rPr>
        <w:t>gartrefi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newid</w:t>
      </w:r>
      <w:proofErr w:type="spellEnd"/>
      <w:r>
        <w:rPr>
          <w:color w:val="auto"/>
          <w:sz w:val="23"/>
          <w:szCs w:val="23"/>
        </w:rPr>
        <w:t xml:space="preserve"> o’r </w:t>
      </w:r>
      <w:proofErr w:type="spellStart"/>
      <w:r>
        <w:rPr>
          <w:color w:val="auto"/>
          <w:sz w:val="23"/>
          <w:szCs w:val="23"/>
        </w:rPr>
        <w:t>dreth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gyngor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dreth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fusnes</w:t>
      </w:r>
      <w:proofErr w:type="spellEnd"/>
      <w:r>
        <w:rPr>
          <w:color w:val="auto"/>
          <w:sz w:val="23"/>
          <w:szCs w:val="23"/>
        </w:rPr>
        <w:t xml:space="preserve">. Er bod y Cyngor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ymwybodol</w:t>
      </w:r>
      <w:proofErr w:type="spellEnd"/>
      <w:r>
        <w:rPr>
          <w:color w:val="auto"/>
          <w:sz w:val="23"/>
          <w:szCs w:val="23"/>
        </w:rPr>
        <w:t xml:space="preserve"> o </w:t>
      </w:r>
      <w:proofErr w:type="spellStart"/>
      <w:r>
        <w:rPr>
          <w:color w:val="auto"/>
          <w:sz w:val="23"/>
          <w:szCs w:val="23"/>
        </w:rPr>
        <w:t>effaith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negyddol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bosibl</w:t>
      </w:r>
      <w:proofErr w:type="spellEnd"/>
      <w:r>
        <w:rPr>
          <w:color w:val="auto"/>
          <w:sz w:val="23"/>
          <w:szCs w:val="23"/>
        </w:rPr>
        <w:t xml:space="preserve"> ail </w:t>
      </w:r>
      <w:proofErr w:type="spellStart"/>
      <w:r>
        <w:rPr>
          <w:color w:val="auto"/>
          <w:sz w:val="23"/>
          <w:szCs w:val="23"/>
        </w:rPr>
        <w:t>gartrefi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hyfywedd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cymunedau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gwledig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mae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angen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datrys</w:t>
      </w:r>
      <w:proofErr w:type="spellEnd"/>
      <w:r>
        <w:rPr>
          <w:color w:val="auto"/>
          <w:sz w:val="23"/>
          <w:szCs w:val="23"/>
        </w:rPr>
        <w:t xml:space="preserve"> y </w:t>
      </w:r>
      <w:proofErr w:type="spellStart"/>
      <w:r>
        <w:rPr>
          <w:color w:val="auto"/>
          <w:sz w:val="23"/>
          <w:szCs w:val="23"/>
        </w:rPr>
        <w:t>problemau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deddfwriaethol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i’r</w:t>
      </w:r>
      <w:proofErr w:type="spellEnd"/>
      <w:r>
        <w:rPr>
          <w:color w:val="auto"/>
          <w:sz w:val="23"/>
          <w:szCs w:val="23"/>
        </w:rPr>
        <w:t xml:space="preserve"> Cyngor </w:t>
      </w:r>
      <w:proofErr w:type="spellStart"/>
      <w:r>
        <w:rPr>
          <w:color w:val="auto"/>
          <w:sz w:val="23"/>
          <w:szCs w:val="23"/>
        </w:rPr>
        <w:t>ystyried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safbwynt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gyfraddau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treth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gyngor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gyfer</w:t>
      </w:r>
      <w:proofErr w:type="spellEnd"/>
      <w:r>
        <w:rPr>
          <w:color w:val="auto"/>
          <w:sz w:val="23"/>
          <w:szCs w:val="23"/>
        </w:rPr>
        <w:t xml:space="preserve"> ail </w:t>
      </w:r>
      <w:proofErr w:type="spellStart"/>
      <w:r>
        <w:rPr>
          <w:color w:val="auto"/>
          <w:sz w:val="23"/>
          <w:szCs w:val="23"/>
        </w:rPr>
        <w:t>gartrefi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y </w:t>
      </w:r>
      <w:proofErr w:type="spellStart"/>
      <w:r>
        <w:rPr>
          <w:color w:val="auto"/>
          <w:sz w:val="23"/>
          <w:szCs w:val="23"/>
        </w:rPr>
        <w:t>dyfodol</w:t>
      </w:r>
      <w:proofErr w:type="spellEnd"/>
      <w:r>
        <w:rPr>
          <w:color w:val="auto"/>
          <w:sz w:val="23"/>
          <w:szCs w:val="23"/>
        </w:rPr>
        <w:t xml:space="preserve">.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1"/>
        <w:gridCol w:w="4381"/>
      </w:tblGrid>
      <w:tr w:rsidR="00CA2E87" w14:paraId="60085883" w14:textId="77777777" w:rsidTr="0041650D">
        <w:trPr>
          <w:trHeight w:val="129"/>
        </w:trPr>
        <w:tc>
          <w:tcPr>
            <w:tcW w:w="876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50F1E3F" w14:textId="77777777" w:rsidR="00CA2E87" w:rsidRDefault="00CA2E87" w:rsidP="0041650D">
            <w:pPr>
              <w:pStyle w:val="Default"/>
              <w:rPr>
                <w:sz w:val="26"/>
                <w:szCs w:val="26"/>
              </w:rPr>
            </w:pPr>
          </w:p>
        </w:tc>
      </w:tr>
      <w:tr w:rsidR="00CA2E87" w14:paraId="318CAEAF" w14:textId="77777777" w:rsidTr="0041650D">
        <w:trPr>
          <w:trHeight w:val="975"/>
        </w:trPr>
        <w:tc>
          <w:tcPr>
            <w:tcW w:w="43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387CB8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3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15849A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</w:p>
        </w:tc>
      </w:tr>
      <w:tr w:rsidR="00CA2E87" w14:paraId="1B693E81" w14:textId="77777777" w:rsidTr="0041650D">
        <w:trPr>
          <w:trHeight w:val="1226"/>
        </w:trPr>
        <w:tc>
          <w:tcPr>
            <w:tcW w:w="43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1645E4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3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842AC2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</w:p>
        </w:tc>
      </w:tr>
      <w:tr w:rsidR="00CA2E87" w14:paraId="31740FDB" w14:textId="77777777" w:rsidTr="0041650D">
        <w:trPr>
          <w:trHeight w:val="129"/>
        </w:trPr>
        <w:tc>
          <w:tcPr>
            <w:tcW w:w="876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2F8F8F2A" w14:textId="77777777" w:rsidR="00CA2E87" w:rsidRDefault="00CA2E87" w:rsidP="0041650D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Argymhellion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CA2E87" w14:paraId="3E5CF57A" w14:textId="77777777" w:rsidTr="0041650D">
        <w:trPr>
          <w:trHeight w:val="975"/>
        </w:trPr>
        <w:tc>
          <w:tcPr>
            <w:tcW w:w="43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9116FB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43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2B6D87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</w:t>
            </w:r>
            <w:proofErr w:type="spellStart"/>
            <w:r>
              <w:rPr>
                <w:sz w:val="23"/>
                <w:szCs w:val="23"/>
              </w:rPr>
              <w:t>lobïo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Llywodraeth</w:t>
            </w:r>
            <w:proofErr w:type="spellEnd"/>
            <w:r>
              <w:rPr>
                <w:sz w:val="23"/>
                <w:szCs w:val="23"/>
              </w:rPr>
              <w:t xml:space="preserve"> Cymru i </w:t>
            </w:r>
            <w:proofErr w:type="spellStart"/>
            <w:r>
              <w:rPr>
                <w:sz w:val="23"/>
                <w:szCs w:val="23"/>
              </w:rPr>
              <w:t>ddiwygio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polisi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cynllunio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cenedlaethol</w:t>
            </w:r>
            <w:proofErr w:type="spellEnd"/>
            <w:r>
              <w:rPr>
                <w:sz w:val="23"/>
                <w:szCs w:val="23"/>
              </w:rPr>
              <w:t xml:space="preserve">, ac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benodol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</w:p>
          <w:p w14:paraId="1E15C5C9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TAN 6 i </w:t>
            </w:r>
            <w:proofErr w:type="spellStart"/>
            <w:r>
              <w:rPr>
                <w:sz w:val="23"/>
                <w:szCs w:val="23"/>
              </w:rPr>
              <w:t>alluogi</w:t>
            </w:r>
            <w:proofErr w:type="spellEnd"/>
            <w:r>
              <w:rPr>
                <w:sz w:val="23"/>
                <w:szCs w:val="23"/>
              </w:rPr>
              <w:t xml:space="preserve"> dull </w:t>
            </w:r>
            <w:proofErr w:type="spellStart"/>
            <w:r>
              <w:rPr>
                <w:sz w:val="23"/>
                <w:szCs w:val="23"/>
              </w:rPr>
              <w:t>mwy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hyblyg</w:t>
            </w:r>
            <w:proofErr w:type="spellEnd"/>
            <w:r>
              <w:rPr>
                <w:sz w:val="23"/>
                <w:szCs w:val="23"/>
              </w:rPr>
              <w:t xml:space="preserve"> o </w:t>
            </w:r>
            <w:proofErr w:type="spellStart"/>
            <w:r>
              <w:rPr>
                <w:sz w:val="23"/>
                <w:szCs w:val="23"/>
              </w:rPr>
              <w:t>ddatblygu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mewn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ardaloedd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gwledig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enwedig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mewn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ardaloedd</w:t>
            </w:r>
            <w:proofErr w:type="spellEnd"/>
            <w:r>
              <w:rPr>
                <w:sz w:val="23"/>
                <w:szCs w:val="23"/>
              </w:rPr>
              <w:t xml:space="preserve"> y </w:t>
            </w:r>
            <w:proofErr w:type="spellStart"/>
            <w:r>
              <w:rPr>
                <w:sz w:val="23"/>
                <w:szCs w:val="23"/>
              </w:rPr>
              <w:t>tu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allan</w:t>
            </w:r>
            <w:proofErr w:type="spellEnd"/>
            <w:r>
              <w:rPr>
                <w:sz w:val="23"/>
                <w:szCs w:val="23"/>
              </w:rPr>
              <w:t xml:space="preserve"> i </w:t>
            </w:r>
            <w:proofErr w:type="spellStart"/>
            <w:r>
              <w:rPr>
                <w:sz w:val="23"/>
                <w:szCs w:val="23"/>
              </w:rPr>
              <w:t>aneddiadau</w:t>
            </w:r>
            <w:proofErr w:type="spellEnd"/>
            <w:r>
              <w:rPr>
                <w:sz w:val="23"/>
                <w:szCs w:val="23"/>
              </w:rPr>
              <w:t xml:space="preserve"> a </w:t>
            </w:r>
            <w:proofErr w:type="spellStart"/>
            <w:r>
              <w:rPr>
                <w:sz w:val="23"/>
                <w:szCs w:val="23"/>
              </w:rPr>
              <w:t>nodwyd</w:t>
            </w:r>
            <w:proofErr w:type="spellEnd"/>
            <w:r>
              <w:rPr>
                <w:sz w:val="23"/>
                <w:szCs w:val="23"/>
              </w:rPr>
              <w:t xml:space="preserve">, a </w:t>
            </w:r>
          </w:p>
          <w:p w14:paraId="44517FAB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b. TAN 20 o ran </w:t>
            </w:r>
            <w:proofErr w:type="spellStart"/>
            <w:r>
              <w:rPr>
                <w:sz w:val="23"/>
                <w:szCs w:val="23"/>
              </w:rPr>
              <w:t>sicrhau</w:t>
            </w:r>
            <w:proofErr w:type="spellEnd"/>
            <w:r>
              <w:rPr>
                <w:sz w:val="23"/>
                <w:szCs w:val="23"/>
              </w:rPr>
              <w:t xml:space="preserve"> bod </w:t>
            </w:r>
            <w:proofErr w:type="spellStart"/>
            <w:r>
              <w:rPr>
                <w:sz w:val="23"/>
                <w:szCs w:val="23"/>
              </w:rPr>
              <w:t>effaith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unrhyw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ddatblygiad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ar</w:t>
            </w:r>
            <w:proofErr w:type="spellEnd"/>
            <w:r>
              <w:rPr>
                <w:sz w:val="23"/>
                <w:szCs w:val="23"/>
              </w:rPr>
              <w:t xml:space="preserve"> y Gymraeg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ofynnol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fel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ystyriaeth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berthnasol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fel</w:t>
            </w:r>
            <w:proofErr w:type="spellEnd"/>
            <w:r>
              <w:rPr>
                <w:sz w:val="23"/>
                <w:szCs w:val="23"/>
              </w:rPr>
              <w:t xml:space="preserve"> y </w:t>
            </w:r>
            <w:proofErr w:type="spellStart"/>
            <w:r>
              <w:rPr>
                <w:sz w:val="23"/>
                <w:szCs w:val="23"/>
              </w:rPr>
              <w:t>nodir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Neddf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Cynllunio</w:t>
            </w:r>
            <w:proofErr w:type="spellEnd"/>
            <w:r>
              <w:rPr>
                <w:sz w:val="23"/>
                <w:szCs w:val="23"/>
              </w:rPr>
              <w:t xml:space="preserve"> 2015, a bod </w:t>
            </w:r>
            <w:proofErr w:type="spellStart"/>
            <w:r>
              <w:rPr>
                <w:sz w:val="23"/>
                <w:szCs w:val="23"/>
              </w:rPr>
              <w:t>ei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statws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mewn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deddfwriaeth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cael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adlewyrchu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y TAN. </w:t>
            </w:r>
          </w:p>
          <w:p w14:paraId="059BA030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</w:p>
        </w:tc>
      </w:tr>
      <w:tr w:rsidR="00CA2E87" w14:paraId="174A9A67" w14:textId="77777777" w:rsidTr="0041650D">
        <w:trPr>
          <w:trHeight w:val="1226"/>
        </w:trPr>
        <w:tc>
          <w:tcPr>
            <w:tcW w:w="438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423153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43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6AF51F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</w:t>
            </w:r>
            <w:proofErr w:type="spellStart"/>
            <w:r>
              <w:rPr>
                <w:sz w:val="23"/>
                <w:szCs w:val="23"/>
              </w:rPr>
              <w:t>lobïo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Llywodraeth</w:t>
            </w:r>
            <w:proofErr w:type="spellEnd"/>
            <w:r>
              <w:rPr>
                <w:sz w:val="23"/>
                <w:szCs w:val="23"/>
              </w:rPr>
              <w:t xml:space="preserve"> Cymru i </w:t>
            </w:r>
            <w:proofErr w:type="spellStart"/>
            <w:r>
              <w:rPr>
                <w:sz w:val="23"/>
                <w:szCs w:val="23"/>
              </w:rPr>
              <w:t>ddiwygio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polisi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cynllunio</w:t>
            </w:r>
            <w:proofErr w:type="spellEnd"/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rhan</w:t>
            </w:r>
            <w:proofErr w:type="spellEnd"/>
            <w:r>
              <w:rPr>
                <w:sz w:val="23"/>
                <w:szCs w:val="23"/>
              </w:rPr>
              <w:t xml:space="preserve"> o TAN 6) o ran </w:t>
            </w:r>
            <w:proofErr w:type="spellStart"/>
            <w:r>
              <w:rPr>
                <w:sz w:val="23"/>
                <w:szCs w:val="23"/>
              </w:rPr>
              <w:t>adeiladu</w:t>
            </w:r>
            <w:proofErr w:type="spellEnd"/>
            <w:r>
              <w:rPr>
                <w:sz w:val="23"/>
                <w:szCs w:val="23"/>
              </w:rPr>
              <w:t xml:space="preserve"> ail </w:t>
            </w:r>
            <w:proofErr w:type="spellStart"/>
            <w:r>
              <w:rPr>
                <w:sz w:val="23"/>
                <w:szCs w:val="23"/>
              </w:rPr>
              <w:t>annedd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ffermydd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sefydledig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nad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yw’r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gofynion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cyfredol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ymwneud</w:t>
            </w:r>
            <w:proofErr w:type="spellEnd"/>
            <w:r>
              <w:rPr>
                <w:sz w:val="23"/>
                <w:szCs w:val="23"/>
              </w:rPr>
              <w:t xml:space="preserve"> â </w:t>
            </w:r>
            <w:proofErr w:type="spellStart"/>
            <w:r>
              <w:rPr>
                <w:sz w:val="23"/>
                <w:szCs w:val="23"/>
              </w:rPr>
              <w:t>dangos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incwm</w:t>
            </w:r>
            <w:proofErr w:type="spellEnd"/>
            <w:r>
              <w:rPr>
                <w:sz w:val="23"/>
                <w:szCs w:val="23"/>
              </w:rPr>
              <w:t xml:space="preserve"> o’r </w:t>
            </w:r>
            <w:proofErr w:type="spellStart"/>
            <w:r>
              <w:rPr>
                <w:sz w:val="23"/>
                <w:szCs w:val="23"/>
              </w:rPr>
              <w:t>fferm</w:t>
            </w:r>
            <w:proofErr w:type="spellEnd"/>
            <w:r>
              <w:rPr>
                <w:sz w:val="23"/>
                <w:szCs w:val="23"/>
              </w:rPr>
              <w:t xml:space="preserve"> i </w:t>
            </w:r>
            <w:proofErr w:type="spellStart"/>
            <w:r>
              <w:rPr>
                <w:sz w:val="23"/>
                <w:szCs w:val="23"/>
              </w:rPr>
              <w:t>ganiatáu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datblygiad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ddilys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mwyach</w:t>
            </w:r>
            <w:proofErr w:type="spellEnd"/>
            <w:r>
              <w:rPr>
                <w:sz w:val="23"/>
                <w:szCs w:val="23"/>
              </w:rPr>
              <w:t xml:space="preserve">. O gofio </w:t>
            </w:r>
            <w:proofErr w:type="spellStart"/>
            <w:r>
              <w:rPr>
                <w:sz w:val="23"/>
                <w:szCs w:val="23"/>
              </w:rPr>
              <w:t>natur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newidiol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amaethyddiaeth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y </w:t>
            </w:r>
            <w:proofErr w:type="spellStart"/>
            <w:r>
              <w:rPr>
                <w:sz w:val="23"/>
                <w:szCs w:val="23"/>
              </w:rPr>
              <w:t>presennol</w:t>
            </w:r>
            <w:proofErr w:type="spellEnd"/>
            <w:r>
              <w:rPr>
                <w:sz w:val="23"/>
                <w:szCs w:val="23"/>
              </w:rPr>
              <w:t xml:space="preserve"> a’r </w:t>
            </w:r>
            <w:proofErr w:type="spellStart"/>
            <w:r>
              <w:rPr>
                <w:sz w:val="23"/>
                <w:szCs w:val="23"/>
              </w:rPr>
              <w:t>dyfodol</w:t>
            </w:r>
            <w:proofErr w:type="spellEnd"/>
            <w:r>
              <w:rPr>
                <w:sz w:val="23"/>
                <w:szCs w:val="23"/>
              </w:rPr>
              <w:t xml:space="preserve"> a </w:t>
            </w:r>
            <w:proofErr w:type="spellStart"/>
            <w:r>
              <w:rPr>
                <w:sz w:val="23"/>
                <w:szCs w:val="23"/>
              </w:rPr>
              <w:t>goblygiadau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posibl</w:t>
            </w:r>
            <w:proofErr w:type="spellEnd"/>
            <w:r>
              <w:rPr>
                <w:sz w:val="23"/>
                <w:szCs w:val="23"/>
              </w:rPr>
              <w:t xml:space="preserve"> Brexit, </w:t>
            </w:r>
            <w:proofErr w:type="spellStart"/>
            <w:r>
              <w:rPr>
                <w:sz w:val="23"/>
                <w:szCs w:val="23"/>
              </w:rPr>
              <w:t>bydd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rhaid</w:t>
            </w:r>
            <w:proofErr w:type="spellEnd"/>
            <w:r>
              <w:rPr>
                <w:sz w:val="23"/>
                <w:szCs w:val="23"/>
              </w:rPr>
              <w:t xml:space="preserve"> i </w:t>
            </w:r>
            <w:proofErr w:type="spellStart"/>
            <w:r>
              <w:rPr>
                <w:sz w:val="23"/>
                <w:szCs w:val="23"/>
              </w:rPr>
              <w:t>incwm</w:t>
            </w:r>
            <w:proofErr w:type="spellEnd"/>
            <w:r>
              <w:rPr>
                <w:sz w:val="23"/>
                <w:szCs w:val="23"/>
              </w:rPr>
              <w:t xml:space="preserve"> o’r </w:t>
            </w:r>
            <w:proofErr w:type="spellStart"/>
            <w:r>
              <w:rPr>
                <w:sz w:val="23"/>
                <w:szCs w:val="23"/>
              </w:rPr>
              <w:t>fferm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gael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ategu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incwm</w:t>
            </w:r>
            <w:proofErr w:type="spellEnd"/>
            <w:r>
              <w:rPr>
                <w:sz w:val="23"/>
                <w:szCs w:val="23"/>
              </w:rPr>
              <w:t xml:space="preserve"> o </w:t>
            </w:r>
            <w:proofErr w:type="spellStart"/>
            <w:r>
              <w:rPr>
                <w:sz w:val="23"/>
                <w:szCs w:val="23"/>
              </w:rPr>
              <w:t>ffynonellau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eraill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h.y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aelodau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teulu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estynedig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cymryd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cyflogaeth</w:t>
            </w:r>
            <w:proofErr w:type="spellEnd"/>
            <w:r>
              <w:rPr>
                <w:sz w:val="23"/>
                <w:szCs w:val="23"/>
              </w:rPr>
              <w:t xml:space="preserve"> y </w:t>
            </w:r>
            <w:proofErr w:type="spellStart"/>
            <w:r>
              <w:rPr>
                <w:sz w:val="23"/>
                <w:szCs w:val="23"/>
              </w:rPr>
              <w:t>tu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allan</w:t>
            </w:r>
            <w:proofErr w:type="spellEnd"/>
            <w:r>
              <w:rPr>
                <w:sz w:val="23"/>
                <w:szCs w:val="23"/>
              </w:rPr>
              <w:t xml:space="preserve"> i </w:t>
            </w:r>
            <w:proofErr w:type="spellStart"/>
            <w:r>
              <w:rPr>
                <w:sz w:val="23"/>
                <w:szCs w:val="23"/>
              </w:rPr>
              <w:t>leoliad</w:t>
            </w:r>
            <w:proofErr w:type="spellEnd"/>
            <w:r>
              <w:rPr>
                <w:sz w:val="23"/>
                <w:szCs w:val="23"/>
              </w:rPr>
              <w:t xml:space="preserve"> y </w:t>
            </w:r>
            <w:proofErr w:type="spellStart"/>
            <w:r>
              <w:rPr>
                <w:sz w:val="23"/>
                <w:szCs w:val="23"/>
              </w:rPr>
              <w:t>fferm</w:t>
            </w:r>
            <w:proofErr w:type="spellEnd"/>
            <w:r>
              <w:rPr>
                <w:sz w:val="23"/>
                <w:szCs w:val="23"/>
              </w:rPr>
              <w:t xml:space="preserve">. Felly, </w:t>
            </w:r>
            <w:proofErr w:type="spellStart"/>
            <w:r>
              <w:rPr>
                <w:sz w:val="23"/>
                <w:szCs w:val="23"/>
              </w:rPr>
              <w:t>mae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angen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ystyried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cyfanswm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incwm</w:t>
            </w:r>
            <w:proofErr w:type="spellEnd"/>
            <w:r>
              <w:rPr>
                <w:sz w:val="23"/>
                <w:szCs w:val="23"/>
              </w:rPr>
              <w:t xml:space="preserve"> yr </w:t>
            </w:r>
            <w:proofErr w:type="spellStart"/>
            <w:r>
              <w:rPr>
                <w:sz w:val="23"/>
                <w:szCs w:val="23"/>
              </w:rPr>
              <w:t>aelwyd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fel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uned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deuluol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hytrach</w:t>
            </w:r>
            <w:proofErr w:type="spellEnd"/>
            <w:r>
              <w:rPr>
                <w:sz w:val="23"/>
                <w:szCs w:val="23"/>
              </w:rPr>
              <w:t xml:space="preserve"> nag </w:t>
            </w:r>
            <w:proofErr w:type="spellStart"/>
            <w:r>
              <w:rPr>
                <w:sz w:val="23"/>
                <w:szCs w:val="23"/>
              </w:rPr>
              <w:t>incwm</w:t>
            </w:r>
            <w:proofErr w:type="spellEnd"/>
            <w:r>
              <w:rPr>
                <w:sz w:val="23"/>
                <w:szCs w:val="23"/>
              </w:rPr>
              <w:t xml:space="preserve"> y </w:t>
            </w:r>
            <w:proofErr w:type="spellStart"/>
            <w:r>
              <w:rPr>
                <w:sz w:val="23"/>
                <w:szCs w:val="23"/>
              </w:rPr>
              <w:t>fferm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unig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CA2E87" w14:paraId="1C83B1AA" w14:textId="77777777" w:rsidTr="0041650D">
        <w:trPr>
          <w:trHeight w:val="1226"/>
        </w:trPr>
        <w:tc>
          <w:tcPr>
            <w:tcW w:w="4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1229E0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  <w:tc>
          <w:tcPr>
            <w:tcW w:w="4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DD42A6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Bod y Cyngor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sicrhau</w:t>
            </w:r>
            <w:proofErr w:type="spellEnd"/>
            <w:r>
              <w:rPr>
                <w:sz w:val="23"/>
                <w:szCs w:val="23"/>
              </w:rPr>
              <w:t xml:space="preserve"> bod y </w:t>
            </w:r>
            <w:proofErr w:type="spellStart"/>
            <w:r>
              <w:rPr>
                <w:sz w:val="23"/>
                <w:szCs w:val="23"/>
              </w:rPr>
              <w:t>Cynllun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Datblygu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Lleol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diwygiedig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</w:p>
          <w:p w14:paraId="2E52D710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</w:t>
            </w:r>
            <w:proofErr w:type="spellStart"/>
            <w:r>
              <w:rPr>
                <w:sz w:val="23"/>
                <w:szCs w:val="23"/>
              </w:rPr>
              <w:t>caniatáu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datblygiad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preswyl</w:t>
            </w:r>
            <w:proofErr w:type="spellEnd"/>
            <w:r>
              <w:rPr>
                <w:sz w:val="23"/>
                <w:szCs w:val="23"/>
              </w:rPr>
              <w:t xml:space="preserve"> a </w:t>
            </w:r>
            <w:proofErr w:type="spellStart"/>
            <w:r>
              <w:rPr>
                <w:sz w:val="23"/>
                <w:szCs w:val="23"/>
              </w:rPr>
              <w:t>busnes</w:t>
            </w:r>
            <w:proofErr w:type="spellEnd"/>
            <w:r>
              <w:rPr>
                <w:sz w:val="23"/>
                <w:szCs w:val="23"/>
              </w:rPr>
              <w:t xml:space="preserve"> o faint </w:t>
            </w:r>
            <w:proofErr w:type="spellStart"/>
            <w:r>
              <w:rPr>
                <w:sz w:val="23"/>
                <w:szCs w:val="23"/>
              </w:rPr>
              <w:t>priodol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mewn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ardaloedd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cymunedau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llai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ôl</w:t>
            </w:r>
            <w:proofErr w:type="spellEnd"/>
            <w:r>
              <w:rPr>
                <w:sz w:val="23"/>
                <w:szCs w:val="23"/>
              </w:rPr>
              <w:t xml:space="preserve"> yr </w:t>
            </w:r>
            <w:proofErr w:type="spellStart"/>
            <w:r>
              <w:rPr>
                <w:sz w:val="23"/>
                <w:szCs w:val="23"/>
              </w:rPr>
              <w:t>angen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3B1144D9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b. </w:t>
            </w:r>
            <w:proofErr w:type="spellStart"/>
            <w:r>
              <w:rPr>
                <w:sz w:val="23"/>
                <w:szCs w:val="23"/>
              </w:rPr>
              <w:t>caniatáu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cymysgedd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priodol</w:t>
            </w:r>
            <w:proofErr w:type="spellEnd"/>
            <w:r>
              <w:rPr>
                <w:sz w:val="23"/>
                <w:szCs w:val="23"/>
              </w:rPr>
              <w:t xml:space="preserve"> o </w:t>
            </w:r>
            <w:proofErr w:type="spellStart"/>
            <w:r>
              <w:rPr>
                <w:sz w:val="23"/>
                <w:szCs w:val="23"/>
              </w:rPr>
              <w:t>ddeiliadaethau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mewn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datblygiadau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preswyl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seiliedig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angen</w:t>
            </w:r>
            <w:proofErr w:type="spellEnd"/>
            <w:r>
              <w:rPr>
                <w:sz w:val="23"/>
                <w:szCs w:val="23"/>
              </w:rPr>
              <w:t xml:space="preserve"> tai </w:t>
            </w:r>
            <w:proofErr w:type="spellStart"/>
            <w:r>
              <w:rPr>
                <w:sz w:val="23"/>
                <w:szCs w:val="23"/>
              </w:rPr>
              <w:t>lleol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208B0FFA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c. </w:t>
            </w:r>
            <w:proofErr w:type="spellStart"/>
            <w:r>
              <w:rPr>
                <w:sz w:val="23"/>
                <w:szCs w:val="23"/>
              </w:rPr>
              <w:t>caniatáu’r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dyraniad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priodol</w:t>
            </w:r>
            <w:proofErr w:type="spellEnd"/>
            <w:r>
              <w:rPr>
                <w:sz w:val="23"/>
                <w:szCs w:val="23"/>
              </w:rPr>
              <w:t xml:space="preserve"> o </w:t>
            </w:r>
            <w:proofErr w:type="spellStart"/>
            <w:r>
              <w:rPr>
                <w:sz w:val="23"/>
                <w:szCs w:val="23"/>
              </w:rPr>
              <w:t>dai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fforddiadwy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mewn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ardaloedd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gwledig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11F0A6D1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d. </w:t>
            </w:r>
            <w:proofErr w:type="spellStart"/>
            <w:r>
              <w:rPr>
                <w:sz w:val="23"/>
                <w:szCs w:val="23"/>
              </w:rPr>
              <w:t>caniatáu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datblygiad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twristiaeth</w:t>
            </w:r>
            <w:proofErr w:type="spellEnd"/>
            <w:r>
              <w:rPr>
                <w:sz w:val="23"/>
                <w:szCs w:val="23"/>
              </w:rPr>
              <w:t xml:space="preserve"> a </w:t>
            </w:r>
            <w:proofErr w:type="spellStart"/>
            <w:r>
              <w:rPr>
                <w:sz w:val="23"/>
                <w:szCs w:val="23"/>
              </w:rPr>
              <w:t>busnes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mewn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ardaloedd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gwledig</w:t>
            </w:r>
            <w:proofErr w:type="spellEnd"/>
            <w:r>
              <w:rPr>
                <w:sz w:val="23"/>
                <w:szCs w:val="23"/>
              </w:rPr>
              <w:t xml:space="preserve"> i </w:t>
            </w:r>
            <w:proofErr w:type="spellStart"/>
            <w:r>
              <w:rPr>
                <w:sz w:val="23"/>
                <w:szCs w:val="23"/>
              </w:rPr>
              <w:t>gynorthwyo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cefnogi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datblygiad</w:t>
            </w:r>
            <w:proofErr w:type="spellEnd"/>
            <w:r>
              <w:rPr>
                <w:sz w:val="23"/>
                <w:szCs w:val="23"/>
              </w:rPr>
              <w:t xml:space="preserve"> ac </w:t>
            </w:r>
            <w:proofErr w:type="spellStart"/>
            <w:r>
              <w:rPr>
                <w:sz w:val="23"/>
                <w:szCs w:val="23"/>
              </w:rPr>
              <w:t>arallgyfeirio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y </w:t>
            </w:r>
            <w:proofErr w:type="spellStart"/>
            <w:r>
              <w:rPr>
                <w:sz w:val="23"/>
                <w:szCs w:val="23"/>
              </w:rPr>
              <w:t>dyfodol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583C4DDB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</w:p>
        </w:tc>
      </w:tr>
      <w:tr w:rsidR="00CA2E87" w14:paraId="33D2E16A" w14:textId="77777777" w:rsidTr="0041650D">
        <w:trPr>
          <w:trHeight w:val="1226"/>
        </w:trPr>
        <w:tc>
          <w:tcPr>
            <w:tcW w:w="4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4377D7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 </w:t>
            </w:r>
          </w:p>
        </w:tc>
        <w:tc>
          <w:tcPr>
            <w:tcW w:w="4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59259B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Bod y Cyngor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diwygio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bolisi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cynllunio</w:t>
            </w:r>
            <w:proofErr w:type="spellEnd"/>
            <w:r>
              <w:rPr>
                <w:sz w:val="23"/>
                <w:szCs w:val="23"/>
              </w:rPr>
              <w:t xml:space="preserve"> i </w:t>
            </w:r>
            <w:proofErr w:type="spellStart"/>
            <w:r>
              <w:rPr>
                <w:sz w:val="23"/>
                <w:szCs w:val="23"/>
              </w:rPr>
              <w:t>ganiatáu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cyfeiriad</w:t>
            </w:r>
            <w:proofErr w:type="spellEnd"/>
            <w:r>
              <w:rPr>
                <w:sz w:val="23"/>
                <w:szCs w:val="23"/>
              </w:rPr>
              <w:t xml:space="preserve"> at </w:t>
            </w:r>
            <w:proofErr w:type="spellStart"/>
            <w:r>
              <w:rPr>
                <w:sz w:val="23"/>
                <w:szCs w:val="23"/>
              </w:rPr>
              <w:t>ffermdy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newydd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  <w:proofErr w:type="spellStart"/>
            <w:r>
              <w:rPr>
                <w:sz w:val="23"/>
                <w:szCs w:val="23"/>
              </w:rPr>
              <w:t>wedi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ailddatblygu</w:t>
            </w:r>
            <w:proofErr w:type="spellEnd"/>
            <w:r>
              <w:rPr>
                <w:sz w:val="23"/>
                <w:szCs w:val="23"/>
              </w:rPr>
              <w:t xml:space="preserve"> neu </w:t>
            </w:r>
            <w:proofErr w:type="spellStart"/>
            <w:r>
              <w:rPr>
                <w:sz w:val="23"/>
                <w:szCs w:val="23"/>
              </w:rPr>
              <w:t>annedd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sy’n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gysylltiedig</w:t>
            </w:r>
            <w:proofErr w:type="spellEnd"/>
            <w:r>
              <w:rPr>
                <w:sz w:val="23"/>
                <w:szCs w:val="23"/>
              </w:rPr>
              <w:t xml:space="preserve"> ag </w:t>
            </w:r>
            <w:proofErr w:type="spellStart"/>
            <w:r>
              <w:rPr>
                <w:sz w:val="23"/>
                <w:szCs w:val="23"/>
              </w:rPr>
              <w:t>eiddo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amaethyddol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fel</w:t>
            </w:r>
            <w:proofErr w:type="spellEnd"/>
            <w:r>
              <w:rPr>
                <w:sz w:val="23"/>
                <w:szCs w:val="23"/>
              </w:rPr>
              <w:t xml:space="preserve"> y </w:t>
            </w:r>
            <w:proofErr w:type="spellStart"/>
            <w:r>
              <w:rPr>
                <w:sz w:val="23"/>
                <w:szCs w:val="23"/>
              </w:rPr>
              <w:t>gellir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leoli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bellter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rhesymol</w:t>
            </w:r>
            <w:proofErr w:type="spellEnd"/>
            <w:r>
              <w:rPr>
                <w:sz w:val="23"/>
                <w:szCs w:val="23"/>
              </w:rPr>
              <w:t xml:space="preserve"> y </w:t>
            </w:r>
            <w:proofErr w:type="spellStart"/>
            <w:r>
              <w:rPr>
                <w:sz w:val="23"/>
                <w:szCs w:val="23"/>
              </w:rPr>
              <w:t>tu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allan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i’r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buarth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gweithredol</w:t>
            </w:r>
            <w:proofErr w:type="spellEnd"/>
            <w:r>
              <w:rPr>
                <w:sz w:val="23"/>
                <w:szCs w:val="23"/>
              </w:rPr>
              <w:t xml:space="preserve"> er </w:t>
            </w:r>
            <w:proofErr w:type="spellStart"/>
            <w:r>
              <w:rPr>
                <w:sz w:val="23"/>
                <w:szCs w:val="23"/>
              </w:rPr>
              <w:t>mwyn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sicrhau</w:t>
            </w:r>
            <w:proofErr w:type="spellEnd"/>
            <w:r>
              <w:rPr>
                <w:sz w:val="23"/>
                <w:szCs w:val="23"/>
              </w:rPr>
              <w:t xml:space="preserve"> y </w:t>
            </w:r>
            <w:proofErr w:type="spellStart"/>
            <w:r>
              <w:rPr>
                <w:sz w:val="23"/>
                <w:szCs w:val="23"/>
              </w:rPr>
              <w:t>gellir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rhoi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sylw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dyledus</w:t>
            </w:r>
            <w:proofErr w:type="spellEnd"/>
            <w:r>
              <w:rPr>
                <w:sz w:val="23"/>
                <w:szCs w:val="23"/>
              </w:rPr>
              <w:t xml:space="preserve"> i: </w:t>
            </w:r>
          </w:p>
          <w:p w14:paraId="4D04957C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</w:t>
            </w:r>
            <w:proofErr w:type="spellStart"/>
            <w:r>
              <w:rPr>
                <w:sz w:val="23"/>
                <w:szCs w:val="23"/>
              </w:rPr>
              <w:t>Ystyriaethau</w:t>
            </w:r>
            <w:proofErr w:type="spellEnd"/>
            <w:r>
              <w:rPr>
                <w:sz w:val="23"/>
                <w:szCs w:val="23"/>
              </w:rPr>
              <w:t xml:space="preserve"> iechyd a </w:t>
            </w:r>
            <w:proofErr w:type="spellStart"/>
            <w:proofErr w:type="gramStart"/>
            <w:r>
              <w:rPr>
                <w:sz w:val="23"/>
                <w:szCs w:val="23"/>
              </w:rPr>
              <w:t>diogelwch</w:t>
            </w:r>
            <w:proofErr w:type="spellEnd"/>
            <w:r>
              <w:rPr>
                <w:sz w:val="23"/>
                <w:szCs w:val="23"/>
              </w:rPr>
              <w:t>;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14:paraId="43E78F49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b. </w:t>
            </w:r>
            <w:proofErr w:type="spellStart"/>
            <w:r>
              <w:rPr>
                <w:sz w:val="23"/>
                <w:szCs w:val="23"/>
              </w:rPr>
              <w:t>Bioddiogelwch</w:t>
            </w:r>
            <w:proofErr w:type="spellEnd"/>
            <w:r>
              <w:rPr>
                <w:sz w:val="23"/>
                <w:szCs w:val="23"/>
              </w:rPr>
              <w:t xml:space="preserve">; ac </w:t>
            </w:r>
          </w:p>
          <w:p w14:paraId="2570CA2C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c. </w:t>
            </w:r>
            <w:proofErr w:type="spellStart"/>
            <w:r>
              <w:rPr>
                <w:sz w:val="23"/>
                <w:szCs w:val="23"/>
              </w:rPr>
              <w:t>Lleihau’r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perygl</w:t>
            </w:r>
            <w:proofErr w:type="spellEnd"/>
            <w:r>
              <w:rPr>
                <w:sz w:val="23"/>
                <w:szCs w:val="23"/>
              </w:rPr>
              <w:t xml:space="preserve"> o </w:t>
            </w:r>
            <w:proofErr w:type="spellStart"/>
            <w:r>
              <w:rPr>
                <w:sz w:val="23"/>
                <w:szCs w:val="23"/>
              </w:rPr>
              <w:t>filheintiau</w:t>
            </w:r>
            <w:proofErr w:type="spellEnd"/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sz w:val="23"/>
                <w:szCs w:val="23"/>
              </w:rPr>
              <w:t>clefydau</w:t>
            </w:r>
            <w:proofErr w:type="spellEnd"/>
            <w:r>
              <w:rPr>
                <w:sz w:val="23"/>
                <w:szCs w:val="23"/>
              </w:rPr>
              <w:t xml:space="preserve"> y </w:t>
            </w:r>
            <w:proofErr w:type="spellStart"/>
            <w:r>
              <w:rPr>
                <w:sz w:val="23"/>
                <w:szCs w:val="23"/>
              </w:rPr>
              <w:t>gellir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trosglwyddo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rhwng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pobl</w:t>
            </w:r>
            <w:proofErr w:type="spellEnd"/>
            <w:r>
              <w:rPr>
                <w:sz w:val="23"/>
                <w:szCs w:val="23"/>
              </w:rPr>
              <w:t xml:space="preserve"> ac </w:t>
            </w:r>
            <w:proofErr w:type="spellStart"/>
            <w:r>
              <w:rPr>
                <w:sz w:val="23"/>
                <w:szCs w:val="23"/>
              </w:rPr>
              <w:t>anifeiliaid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e.e.</w:t>
            </w:r>
            <w:proofErr w:type="spellEnd"/>
            <w:r>
              <w:rPr>
                <w:sz w:val="23"/>
                <w:szCs w:val="23"/>
              </w:rPr>
              <w:t xml:space="preserve"> TB). </w:t>
            </w:r>
          </w:p>
          <w:p w14:paraId="7308CDFA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</w:p>
        </w:tc>
      </w:tr>
      <w:tr w:rsidR="00CA2E87" w14:paraId="3EA1842E" w14:textId="77777777" w:rsidTr="0041650D">
        <w:trPr>
          <w:trHeight w:val="1226"/>
        </w:trPr>
        <w:tc>
          <w:tcPr>
            <w:tcW w:w="4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1E6112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 </w:t>
            </w:r>
          </w:p>
        </w:tc>
        <w:tc>
          <w:tcPr>
            <w:tcW w:w="4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7EC6E7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Bod y Cyngor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ymchwilio</w:t>
            </w:r>
            <w:proofErr w:type="spellEnd"/>
            <w:r>
              <w:rPr>
                <w:sz w:val="23"/>
                <w:szCs w:val="23"/>
              </w:rPr>
              <w:t xml:space="preserve"> i </w:t>
            </w:r>
            <w:proofErr w:type="spellStart"/>
            <w:r>
              <w:rPr>
                <w:sz w:val="23"/>
                <w:szCs w:val="23"/>
              </w:rPr>
              <w:t>ymarferoldeb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caniatáu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sefydlu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creu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tyddynnau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newydd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mewn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ardaloedd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gwledig</w:t>
            </w:r>
            <w:proofErr w:type="spellEnd"/>
            <w:r>
              <w:rPr>
                <w:sz w:val="23"/>
                <w:szCs w:val="23"/>
              </w:rPr>
              <w:t xml:space="preserve">, y </w:t>
            </w:r>
            <w:proofErr w:type="spellStart"/>
            <w:r>
              <w:rPr>
                <w:sz w:val="23"/>
                <w:szCs w:val="23"/>
              </w:rPr>
              <w:t>tu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allan</w:t>
            </w:r>
            <w:proofErr w:type="spellEnd"/>
            <w:r>
              <w:rPr>
                <w:sz w:val="23"/>
                <w:szCs w:val="23"/>
              </w:rPr>
              <w:t xml:space="preserve"> i </w:t>
            </w:r>
            <w:proofErr w:type="spellStart"/>
            <w:r>
              <w:rPr>
                <w:sz w:val="23"/>
                <w:szCs w:val="23"/>
              </w:rPr>
              <w:t>aneddiadau</w:t>
            </w:r>
            <w:proofErr w:type="spellEnd"/>
            <w:r>
              <w:rPr>
                <w:sz w:val="23"/>
                <w:szCs w:val="23"/>
              </w:rPr>
              <w:t xml:space="preserve"> a </w:t>
            </w:r>
            <w:proofErr w:type="spellStart"/>
            <w:r>
              <w:rPr>
                <w:sz w:val="23"/>
                <w:szCs w:val="23"/>
              </w:rPr>
              <w:t>nodwyd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seiliedig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angen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lleol</w:t>
            </w:r>
            <w:proofErr w:type="spellEnd"/>
            <w:r>
              <w:rPr>
                <w:sz w:val="23"/>
                <w:szCs w:val="23"/>
              </w:rPr>
              <w:t xml:space="preserve"> a’r </w:t>
            </w:r>
            <w:proofErr w:type="spellStart"/>
            <w:r>
              <w:rPr>
                <w:sz w:val="23"/>
                <w:szCs w:val="23"/>
              </w:rPr>
              <w:t>cyfraniad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cadarnhaol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posibl</w:t>
            </w:r>
            <w:proofErr w:type="spellEnd"/>
            <w:r>
              <w:rPr>
                <w:sz w:val="23"/>
                <w:szCs w:val="23"/>
              </w:rPr>
              <w:t xml:space="preserve"> at </w:t>
            </w:r>
            <w:proofErr w:type="spellStart"/>
            <w:r>
              <w:rPr>
                <w:sz w:val="23"/>
                <w:szCs w:val="23"/>
              </w:rPr>
              <w:t>gynaliadwyedd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economaidd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cymdeithasol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diwylliannol</w:t>
            </w:r>
            <w:proofErr w:type="spellEnd"/>
            <w:r>
              <w:rPr>
                <w:sz w:val="23"/>
                <w:szCs w:val="23"/>
              </w:rPr>
              <w:t xml:space="preserve"> ac </w:t>
            </w:r>
            <w:proofErr w:type="spellStart"/>
            <w:r>
              <w:rPr>
                <w:sz w:val="23"/>
                <w:szCs w:val="23"/>
              </w:rPr>
              <w:t>amgylcheddol</w:t>
            </w:r>
            <w:proofErr w:type="spellEnd"/>
            <w:r>
              <w:rPr>
                <w:sz w:val="23"/>
                <w:szCs w:val="23"/>
              </w:rPr>
              <w:t xml:space="preserve"> y </w:t>
            </w:r>
            <w:proofErr w:type="spellStart"/>
            <w:r>
              <w:rPr>
                <w:sz w:val="23"/>
                <w:szCs w:val="23"/>
              </w:rPr>
              <w:t>gymuned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leol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CA2E87" w14:paraId="4707649A" w14:textId="77777777" w:rsidTr="0041650D">
        <w:trPr>
          <w:trHeight w:val="1226"/>
        </w:trPr>
        <w:tc>
          <w:tcPr>
            <w:tcW w:w="4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8A0B7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 </w:t>
            </w:r>
          </w:p>
        </w:tc>
        <w:tc>
          <w:tcPr>
            <w:tcW w:w="4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1A7BAD" w14:textId="77777777" w:rsidR="00CA2E87" w:rsidRDefault="00CA2E87" w:rsidP="00416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Bod y Cyngor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parhau</w:t>
            </w:r>
            <w:proofErr w:type="spellEnd"/>
            <w:r>
              <w:rPr>
                <w:sz w:val="23"/>
                <w:szCs w:val="23"/>
              </w:rPr>
              <w:t xml:space="preserve"> i </w:t>
            </w:r>
            <w:proofErr w:type="spellStart"/>
            <w:r>
              <w:rPr>
                <w:sz w:val="23"/>
                <w:szCs w:val="23"/>
              </w:rPr>
              <w:t>gefnogi</w:t>
            </w:r>
            <w:proofErr w:type="spellEnd"/>
            <w:r>
              <w:rPr>
                <w:sz w:val="23"/>
                <w:szCs w:val="23"/>
              </w:rPr>
              <w:t xml:space="preserve"> a </w:t>
            </w:r>
            <w:proofErr w:type="spellStart"/>
            <w:r>
              <w:rPr>
                <w:sz w:val="23"/>
                <w:szCs w:val="23"/>
              </w:rPr>
              <w:t>datblygu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ymhellach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gynllun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uchelgeisiol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sef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Cynllun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Cyflenwi</w:t>
            </w:r>
            <w:proofErr w:type="spellEnd"/>
            <w:r>
              <w:rPr>
                <w:sz w:val="23"/>
                <w:szCs w:val="23"/>
              </w:rPr>
              <w:t xml:space="preserve"> Tai </w:t>
            </w:r>
            <w:proofErr w:type="spellStart"/>
            <w:r>
              <w:rPr>
                <w:sz w:val="23"/>
                <w:szCs w:val="23"/>
              </w:rPr>
              <w:t>Fforddiadwy</w:t>
            </w:r>
            <w:proofErr w:type="spellEnd"/>
            <w:r>
              <w:rPr>
                <w:sz w:val="23"/>
                <w:szCs w:val="23"/>
              </w:rPr>
              <w:t xml:space="preserve"> Sir </w:t>
            </w:r>
            <w:proofErr w:type="spellStart"/>
            <w:r>
              <w:rPr>
                <w:sz w:val="23"/>
                <w:szCs w:val="23"/>
              </w:rPr>
              <w:t>Gaerfyrddin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ar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ôl</w:t>
            </w:r>
            <w:proofErr w:type="spellEnd"/>
            <w:r>
              <w:rPr>
                <w:sz w:val="23"/>
                <w:szCs w:val="23"/>
              </w:rPr>
              <w:t xml:space="preserve"> 2020 i </w:t>
            </w:r>
            <w:proofErr w:type="spellStart"/>
            <w:r>
              <w:rPr>
                <w:sz w:val="23"/>
                <w:szCs w:val="23"/>
              </w:rPr>
              <w:t>sicrhau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parhad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argaeledd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cynyddol</w:t>
            </w:r>
            <w:proofErr w:type="spellEnd"/>
            <w:r>
              <w:rPr>
                <w:sz w:val="23"/>
                <w:szCs w:val="23"/>
              </w:rPr>
              <w:t xml:space="preserve"> tai </w:t>
            </w:r>
            <w:proofErr w:type="spellStart"/>
            <w:r>
              <w:rPr>
                <w:sz w:val="23"/>
                <w:szCs w:val="23"/>
              </w:rPr>
              <w:t>fforddiadwy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y sir ac i </w:t>
            </w:r>
            <w:proofErr w:type="spellStart"/>
            <w:r>
              <w:rPr>
                <w:sz w:val="23"/>
                <w:szCs w:val="23"/>
              </w:rPr>
              <w:t>sicrhau</w:t>
            </w:r>
            <w:proofErr w:type="spellEnd"/>
            <w:r>
              <w:rPr>
                <w:sz w:val="23"/>
                <w:szCs w:val="23"/>
              </w:rPr>
              <w:t xml:space="preserve"> bod y </w:t>
            </w:r>
            <w:proofErr w:type="spellStart"/>
            <w:r>
              <w:rPr>
                <w:sz w:val="23"/>
                <w:szCs w:val="23"/>
              </w:rPr>
              <w:t>cynigion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gyfer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adeiladu</w:t>
            </w:r>
            <w:proofErr w:type="spellEnd"/>
            <w:r>
              <w:rPr>
                <w:sz w:val="23"/>
                <w:szCs w:val="23"/>
              </w:rPr>
              <w:t xml:space="preserve"> tai </w:t>
            </w:r>
            <w:proofErr w:type="spellStart"/>
            <w:r>
              <w:rPr>
                <w:sz w:val="23"/>
                <w:szCs w:val="23"/>
              </w:rPr>
              <w:t>cyngor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newydd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adlewyrchu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anghenion</w:t>
            </w:r>
            <w:proofErr w:type="spellEnd"/>
            <w:r>
              <w:rPr>
                <w:sz w:val="23"/>
                <w:szCs w:val="23"/>
              </w:rPr>
              <w:t xml:space="preserve"> tai </w:t>
            </w:r>
            <w:proofErr w:type="spellStart"/>
            <w:r>
              <w:rPr>
                <w:sz w:val="23"/>
                <w:szCs w:val="23"/>
              </w:rPr>
              <w:t>lleol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mewn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ardaloedd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gwledig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</w:tbl>
    <w:p w14:paraId="6E310464" w14:textId="77777777" w:rsidR="00CA2E87" w:rsidRDefault="00CA2E87" w:rsidP="00030A6F">
      <w:pPr>
        <w:pStyle w:val="Default"/>
        <w:rPr>
          <w:sz w:val="22"/>
          <w:szCs w:val="22"/>
        </w:rPr>
      </w:pPr>
    </w:p>
    <w:sectPr w:rsidR="00CA2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">
    <w:altName w:val="Amasis MT Pro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AA90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A02D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83C4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4C12E6"/>
    <w:multiLevelType w:val="hybridMultilevel"/>
    <w:tmpl w:val="FDF43694"/>
    <w:lvl w:ilvl="0" w:tplc="44EA4B6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F83035"/>
    <w:multiLevelType w:val="hybridMultilevel"/>
    <w:tmpl w:val="13445AD0"/>
    <w:lvl w:ilvl="0" w:tplc="70C49016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C7C57"/>
    <w:multiLevelType w:val="hybridMultilevel"/>
    <w:tmpl w:val="FBE065E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23B18"/>
    <w:multiLevelType w:val="hybridMultilevel"/>
    <w:tmpl w:val="78DAB43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28B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6EF4602"/>
    <w:multiLevelType w:val="hybridMultilevel"/>
    <w:tmpl w:val="858AA59A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F5E09"/>
    <w:multiLevelType w:val="hybridMultilevel"/>
    <w:tmpl w:val="A72CC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6E0B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4A30C9B"/>
    <w:multiLevelType w:val="hybridMultilevel"/>
    <w:tmpl w:val="72A6C4E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3BFD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66C6867"/>
    <w:multiLevelType w:val="hybridMultilevel"/>
    <w:tmpl w:val="1010BAC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A7968"/>
    <w:multiLevelType w:val="multilevel"/>
    <w:tmpl w:val="D9C4BB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8C3C87"/>
    <w:multiLevelType w:val="multilevel"/>
    <w:tmpl w:val="7728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A5B91"/>
    <w:multiLevelType w:val="hybridMultilevel"/>
    <w:tmpl w:val="012E91C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D0CBE"/>
    <w:multiLevelType w:val="multilevel"/>
    <w:tmpl w:val="7728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806B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28A650B"/>
    <w:multiLevelType w:val="hybridMultilevel"/>
    <w:tmpl w:val="6BB09FB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F4ABF"/>
    <w:multiLevelType w:val="multilevel"/>
    <w:tmpl w:val="8E3A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C50843"/>
    <w:multiLevelType w:val="hybridMultilevel"/>
    <w:tmpl w:val="6A92FD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428268">
    <w:abstractNumId w:val="14"/>
  </w:num>
  <w:num w:numId="2" w16cid:durableId="399401561">
    <w:abstractNumId w:val="20"/>
  </w:num>
  <w:num w:numId="3" w16cid:durableId="1145974829">
    <w:abstractNumId w:val="15"/>
  </w:num>
  <w:num w:numId="4" w16cid:durableId="640694930">
    <w:abstractNumId w:val="1"/>
  </w:num>
  <w:num w:numId="5" w16cid:durableId="2095009328">
    <w:abstractNumId w:val="17"/>
  </w:num>
  <w:num w:numId="6" w16cid:durableId="576280973">
    <w:abstractNumId w:val="9"/>
  </w:num>
  <w:num w:numId="7" w16cid:durableId="59180867">
    <w:abstractNumId w:val="11"/>
  </w:num>
  <w:num w:numId="8" w16cid:durableId="346562779">
    <w:abstractNumId w:val="0"/>
  </w:num>
  <w:num w:numId="9" w16cid:durableId="101996055">
    <w:abstractNumId w:val="12"/>
  </w:num>
  <w:num w:numId="10" w16cid:durableId="1303340775">
    <w:abstractNumId w:val="10"/>
  </w:num>
  <w:num w:numId="11" w16cid:durableId="1911305803">
    <w:abstractNumId w:val="2"/>
  </w:num>
  <w:num w:numId="12" w16cid:durableId="462776227">
    <w:abstractNumId w:val="3"/>
  </w:num>
  <w:num w:numId="13" w16cid:durableId="1342706173">
    <w:abstractNumId w:val="7"/>
  </w:num>
  <w:num w:numId="14" w16cid:durableId="1094937177">
    <w:abstractNumId w:val="18"/>
  </w:num>
  <w:num w:numId="15" w16cid:durableId="1137265221">
    <w:abstractNumId w:val="13"/>
  </w:num>
  <w:num w:numId="16" w16cid:durableId="1718621459">
    <w:abstractNumId w:val="21"/>
  </w:num>
  <w:num w:numId="17" w16cid:durableId="750006095">
    <w:abstractNumId w:val="4"/>
  </w:num>
  <w:num w:numId="18" w16cid:durableId="8605233">
    <w:abstractNumId w:val="5"/>
  </w:num>
  <w:num w:numId="19" w16cid:durableId="494422539">
    <w:abstractNumId w:val="6"/>
  </w:num>
  <w:num w:numId="20" w16cid:durableId="1433090444">
    <w:abstractNumId w:val="16"/>
  </w:num>
  <w:num w:numId="21" w16cid:durableId="1342463246">
    <w:abstractNumId w:val="19"/>
  </w:num>
  <w:num w:numId="22" w16cid:durableId="2113136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95"/>
    <w:rsid w:val="00000824"/>
    <w:rsid w:val="000035B8"/>
    <w:rsid w:val="00027D4D"/>
    <w:rsid w:val="00030A6F"/>
    <w:rsid w:val="00040939"/>
    <w:rsid w:val="0004423F"/>
    <w:rsid w:val="00045051"/>
    <w:rsid w:val="00046764"/>
    <w:rsid w:val="00046C41"/>
    <w:rsid w:val="0005151B"/>
    <w:rsid w:val="000575FA"/>
    <w:rsid w:val="000605D9"/>
    <w:rsid w:val="00061511"/>
    <w:rsid w:val="00061B94"/>
    <w:rsid w:val="000646A9"/>
    <w:rsid w:val="0006578C"/>
    <w:rsid w:val="00077E5C"/>
    <w:rsid w:val="00080229"/>
    <w:rsid w:val="00087BB7"/>
    <w:rsid w:val="000955E5"/>
    <w:rsid w:val="000A109D"/>
    <w:rsid w:val="000C15CA"/>
    <w:rsid w:val="000E1EC5"/>
    <w:rsid w:val="000E4444"/>
    <w:rsid w:val="000F2DEC"/>
    <w:rsid w:val="000F4C3D"/>
    <w:rsid w:val="00104129"/>
    <w:rsid w:val="001157D2"/>
    <w:rsid w:val="0011612E"/>
    <w:rsid w:val="00116365"/>
    <w:rsid w:val="00116937"/>
    <w:rsid w:val="0012250F"/>
    <w:rsid w:val="001237E3"/>
    <w:rsid w:val="00124468"/>
    <w:rsid w:val="0012483A"/>
    <w:rsid w:val="00132ED0"/>
    <w:rsid w:val="001355EF"/>
    <w:rsid w:val="00135A18"/>
    <w:rsid w:val="001533F4"/>
    <w:rsid w:val="001545E0"/>
    <w:rsid w:val="00161016"/>
    <w:rsid w:val="00164B54"/>
    <w:rsid w:val="00165CA3"/>
    <w:rsid w:val="0016634A"/>
    <w:rsid w:val="001707FB"/>
    <w:rsid w:val="001757AD"/>
    <w:rsid w:val="00176CA9"/>
    <w:rsid w:val="00192BE4"/>
    <w:rsid w:val="00197734"/>
    <w:rsid w:val="001A0FDC"/>
    <w:rsid w:val="001A21F9"/>
    <w:rsid w:val="001A3EE9"/>
    <w:rsid w:val="001A425E"/>
    <w:rsid w:val="001A4925"/>
    <w:rsid w:val="001A4B48"/>
    <w:rsid w:val="001A5B8A"/>
    <w:rsid w:val="001C44D9"/>
    <w:rsid w:val="001C5316"/>
    <w:rsid w:val="001D6FE5"/>
    <w:rsid w:val="001E1BB6"/>
    <w:rsid w:val="001E5221"/>
    <w:rsid w:val="001E6D54"/>
    <w:rsid w:val="001F04E5"/>
    <w:rsid w:val="001F4577"/>
    <w:rsid w:val="001F757C"/>
    <w:rsid w:val="00203C6C"/>
    <w:rsid w:val="00203CFB"/>
    <w:rsid w:val="0020781E"/>
    <w:rsid w:val="00211DB7"/>
    <w:rsid w:val="00212282"/>
    <w:rsid w:val="002157B2"/>
    <w:rsid w:val="00216F08"/>
    <w:rsid w:val="00225888"/>
    <w:rsid w:val="002259FB"/>
    <w:rsid w:val="002276D7"/>
    <w:rsid w:val="002575FB"/>
    <w:rsid w:val="00262096"/>
    <w:rsid w:val="002631EC"/>
    <w:rsid w:val="00265029"/>
    <w:rsid w:val="00267976"/>
    <w:rsid w:val="00273847"/>
    <w:rsid w:val="0028050B"/>
    <w:rsid w:val="00281793"/>
    <w:rsid w:val="00295B01"/>
    <w:rsid w:val="002A3B98"/>
    <w:rsid w:val="002A53A5"/>
    <w:rsid w:val="002A7446"/>
    <w:rsid w:val="002B59F4"/>
    <w:rsid w:val="002C4609"/>
    <w:rsid w:val="002C5B80"/>
    <w:rsid w:val="002D7767"/>
    <w:rsid w:val="002E55AC"/>
    <w:rsid w:val="002E7FF5"/>
    <w:rsid w:val="002F02C5"/>
    <w:rsid w:val="002F0CC8"/>
    <w:rsid w:val="002F561C"/>
    <w:rsid w:val="00301172"/>
    <w:rsid w:val="00302E8B"/>
    <w:rsid w:val="00310F83"/>
    <w:rsid w:val="00340E8C"/>
    <w:rsid w:val="00353F40"/>
    <w:rsid w:val="00357D9C"/>
    <w:rsid w:val="00372810"/>
    <w:rsid w:val="00376F5E"/>
    <w:rsid w:val="00377623"/>
    <w:rsid w:val="00384C13"/>
    <w:rsid w:val="0039013C"/>
    <w:rsid w:val="00392407"/>
    <w:rsid w:val="00395DE5"/>
    <w:rsid w:val="003B0639"/>
    <w:rsid w:val="003B1BC9"/>
    <w:rsid w:val="003B277F"/>
    <w:rsid w:val="003C5F87"/>
    <w:rsid w:val="003C6710"/>
    <w:rsid w:val="003D3CD9"/>
    <w:rsid w:val="003D47F7"/>
    <w:rsid w:val="003D50FD"/>
    <w:rsid w:val="003E19BA"/>
    <w:rsid w:val="003E387A"/>
    <w:rsid w:val="003E47B9"/>
    <w:rsid w:val="003F595D"/>
    <w:rsid w:val="003F7A61"/>
    <w:rsid w:val="0040034C"/>
    <w:rsid w:val="00405A22"/>
    <w:rsid w:val="00407C0B"/>
    <w:rsid w:val="00422698"/>
    <w:rsid w:val="00430E70"/>
    <w:rsid w:val="00433B7B"/>
    <w:rsid w:val="00434022"/>
    <w:rsid w:val="00435944"/>
    <w:rsid w:val="00447136"/>
    <w:rsid w:val="0046001B"/>
    <w:rsid w:val="00466B74"/>
    <w:rsid w:val="00471B93"/>
    <w:rsid w:val="0047270F"/>
    <w:rsid w:val="00476922"/>
    <w:rsid w:val="00477194"/>
    <w:rsid w:val="00496FA7"/>
    <w:rsid w:val="004A54FF"/>
    <w:rsid w:val="004C123C"/>
    <w:rsid w:val="004D17CE"/>
    <w:rsid w:val="004D7EE3"/>
    <w:rsid w:val="004F2614"/>
    <w:rsid w:val="004F5418"/>
    <w:rsid w:val="004F6279"/>
    <w:rsid w:val="00503A9F"/>
    <w:rsid w:val="005257EA"/>
    <w:rsid w:val="00525F95"/>
    <w:rsid w:val="005653C7"/>
    <w:rsid w:val="00567000"/>
    <w:rsid w:val="00571F5A"/>
    <w:rsid w:val="00576817"/>
    <w:rsid w:val="00596FC0"/>
    <w:rsid w:val="005A4C9B"/>
    <w:rsid w:val="005B1D73"/>
    <w:rsid w:val="005B7C7B"/>
    <w:rsid w:val="005C7BD1"/>
    <w:rsid w:val="005D49DB"/>
    <w:rsid w:val="005D5348"/>
    <w:rsid w:val="005E0AF0"/>
    <w:rsid w:val="005E48DF"/>
    <w:rsid w:val="005E4A65"/>
    <w:rsid w:val="005E5110"/>
    <w:rsid w:val="005F0F01"/>
    <w:rsid w:val="005F5106"/>
    <w:rsid w:val="005F7040"/>
    <w:rsid w:val="006008FF"/>
    <w:rsid w:val="006030BE"/>
    <w:rsid w:val="00610191"/>
    <w:rsid w:val="00626313"/>
    <w:rsid w:val="006304E0"/>
    <w:rsid w:val="006359B3"/>
    <w:rsid w:val="00637238"/>
    <w:rsid w:val="00651CAC"/>
    <w:rsid w:val="00654DA4"/>
    <w:rsid w:val="00660693"/>
    <w:rsid w:val="00661B0E"/>
    <w:rsid w:val="00672F67"/>
    <w:rsid w:val="00676356"/>
    <w:rsid w:val="00677630"/>
    <w:rsid w:val="006814EE"/>
    <w:rsid w:val="00690E6B"/>
    <w:rsid w:val="006920D7"/>
    <w:rsid w:val="006A32C9"/>
    <w:rsid w:val="006A3B63"/>
    <w:rsid w:val="006B3E8E"/>
    <w:rsid w:val="006B5061"/>
    <w:rsid w:val="006C1DD1"/>
    <w:rsid w:val="006D3068"/>
    <w:rsid w:val="006D31C3"/>
    <w:rsid w:val="006E3823"/>
    <w:rsid w:val="006E3FBD"/>
    <w:rsid w:val="006F141A"/>
    <w:rsid w:val="006F6ECA"/>
    <w:rsid w:val="006F7AAF"/>
    <w:rsid w:val="007029E9"/>
    <w:rsid w:val="00724C48"/>
    <w:rsid w:val="00724C8F"/>
    <w:rsid w:val="00747690"/>
    <w:rsid w:val="00750321"/>
    <w:rsid w:val="00752A90"/>
    <w:rsid w:val="0076284E"/>
    <w:rsid w:val="00763063"/>
    <w:rsid w:val="00774477"/>
    <w:rsid w:val="00774845"/>
    <w:rsid w:val="00780C15"/>
    <w:rsid w:val="00792DAA"/>
    <w:rsid w:val="00795F48"/>
    <w:rsid w:val="007A6352"/>
    <w:rsid w:val="007A7421"/>
    <w:rsid w:val="007B23A1"/>
    <w:rsid w:val="007C4173"/>
    <w:rsid w:val="007D6704"/>
    <w:rsid w:val="007E74D6"/>
    <w:rsid w:val="007F462F"/>
    <w:rsid w:val="0080458F"/>
    <w:rsid w:val="008045CA"/>
    <w:rsid w:val="00807378"/>
    <w:rsid w:val="008155AC"/>
    <w:rsid w:val="00815C1F"/>
    <w:rsid w:val="00820AB6"/>
    <w:rsid w:val="0082521B"/>
    <w:rsid w:val="00832E54"/>
    <w:rsid w:val="00836C67"/>
    <w:rsid w:val="00850D10"/>
    <w:rsid w:val="00852B40"/>
    <w:rsid w:val="00866472"/>
    <w:rsid w:val="00892913"/>
    <w:rsid w:val="00893452"/>
    <w:rsid w:val="008B5F44"/>
    <w:rsid w:val="008B67B9"/>
    <w:rsid w:val="008B69CA"/>
    <w:rsid w:val="008C61AC"/>
    <w:rsid w:val="008C7E3F"/>
    <w:rsid w:val="008D18EA"/>
    <w:rsid w:val="008D2CD3"/>
    <w:rsid w:val="008E0F1A"/>
    <w:rsid w:val="008F64AE"/>
    <w:rsid w:val="00903203"/>
    <w:rsid w:val="0091205D"/>
    <w:rsid w:val="00912CF2"/>
    <w:rsid w:val="00915E56"/>
    <w:rsid w:val="00934B6B"/>
    <w:rsid w:val="00936999"/>
    <w:rsid w:val="00941E20"/>
    <w:rsid w:val="0095482A"/>
    <w:rsid w:val="00956A77"/>
    <w:rsid w:val="0096585A"/>
    <w:rsid w:val="00977344"/>
    <w:rsid w:val="00983B51"/>
    <w:rsid w:val="00984375"/>
    <w:rsid w:val="009914D2"/>
    <w:rsid w:val="00995EDA"/>
    <w:rsid w:val="00995FEE"/>
    <w:rsid w:val="00997365"/>
    <w:rsid w:val="009A3340"/>
    <w:rsid w:val="009B1B2E"/>
    <w:rsid w:val="009B2EEE"/>
    <w:rsid w:val="009B3019"/>
    <w:rsid w:val="009B6BD0"/>
    <w:rsid w:val="009C0690"/>
    <w:rsid w:val="009C160C"/>
    <w:rsid w:val="009D5E5A"/>
    <w:rsid w:val="009E127B"/>
    <w:rsid w:val="009E376E"/>
    <w:rsid w:val="009E5CAE"/>
    <w:rsid w:val="009F5867"/>
    <w:rsid w:val="009F6E44"/>
    <w:rsid w:val="00A00543"/>
    <w:rsid w:val="00A0168C"/>
    <w:rsid w:val="00A16217"/>
    <w:rsid w:val="00A170D3"/>
    <w:rsid w:val="00A27918"/>
    <w:rsid w:val="00A42BE8"/>
    <w:rsid w:val="00A459C9"/>
    <w:rsid w:val="00A50C34"/>
    <w:rsid w:val="00A5237E"/>
    <w:rsid w:val="00A635E1"/>
    <w:rsid w:val="00A83F36"/>
    <w:rsid w:val="00A93844"/>
    <w:rsid w:val="00A94703"/>
    <w:rsid w:val="00AB3907"/>
    <w:rsid w:val="00AB7665"/>
    <w:rsid w:val="00AC13E1"/>
    <w:rsid w:val="00AC755A"/>
    <w:rsid w:val="00AD04FC"/>
    <w:rsid w:val="00AD7981"/>
    <w:rsid w:val="00AE0445"/>
    <w:rsid w:val="00AE2023"/>
    <w:rsid w:val="00B005B3"/>
    <w:rsid w:val="00B030CD"/>
    <w:rsid w:val="00B04BB4"/>
    <w:rsid w:val="00B10A24"/>
    <w:rsid w:val="00B12E2E"/>
    <w:rsid w:val="00B12EA6"/>
    <w:rsid w:val="00B13B2E"/>
    <w:rsid w:val="00B1708E"/>
    <w:rsid w:val="00B44FFA"/>
    <w:rsid w:val="00B53038"/>
    <w:rsid w:val="00B60637"/>
    <w:rsid w:val="00B60F33"/>
    <w:rsid w:val="00B61A32"/>
    <w:rsid w:val="00B77A06"/>
    <w:rsid w:val="00B81843"/>
    <w:rsid w:val="00B830F1"/>
    <w:rsid w:val="00B87A6E"/>
    <w:rsid w:val="00B95916"/>
    <w:rsid w:val="00B975C8"/>
    <w:rsid w:val="00BA50EF"/>
    <w:rsid w:val="00BB3087"/>
    <w:rsid w:val="00BC7BFA"/>
    <w:rsid w:val="00BD00A9"/>
    <w:rsid w:val="00BD1B7A"/>
    <w:rsid w:val="00BD423D"/>
    <w:rsid w:val="00BD6D16"/>
    <w:rsid w:val="00BF29E9"/>
    <w:rsid w:val="00C00512"/>
    <w:rsid w:val="00C0479F"/>
    <w:rsid w:val="00C166A3"/>
    <w:rsid w:val="00C24C43"/>
    <w:rsid w:val="00C25001"/>
    <w:rsid w:val="00C25B72"/>
    <w:rsid w:val="00C306CD"/>
    <w:rsid w:val="00C30BB1"/>
    <w:rsid w:val="00C34CDB"/>
    <w:rsid w:val="00C4055B"/>
    <w:rsid w:val="00C40594"/>
    <w:rsid w:val="00C42B0B"/>
    <w:rsid w:val="00C4786B"/>
    <w:rsid w:val="00C51CF1"/>
    <w:rsid w:val="00C55F83"/>
    <w:rsid w:val="00CA1862"/>
    <w:rsid w:val="00CA1E2A"/>
    <w:rsid w:val="00CA2E87"/>
    <w:rsid w:val="00CA3A9C"/>
    <w:rsid w:val="00CA72F1"/>
    <w:rsid w:val="00CB58D3"/>
    <w:rsid w:val="00CD3028"/>
    <w:rsid w:val="00CD43A2"/>
    <w:rsid w:val="00D02C77"/>
    <w:rsid w:val="00D20CA8"/>
    <w:rsid w:val="00D24A11"/>
    <w:rsid w:val="00D26030"/>
    <w:rsid w:val="00D3194E"/>
    <w:rsid w:val="00D32F6C"/>
    <w:rsid w:val="00D3528B"/>
    <w:rsid w:val="00D37B48"/>
    <w:rsid w:val="00D57A5D"/>
    <w:rsid w:val="00D66981"/>
    <w:rsid w:val="00D67A80"/>
    <w:rsid w:val="00D72B5E"/>
    <w:rsid w:val="00D8310A"/>
    <w:rsid w:val="00D8337A"/>
    <w:rsid w:val="00D85BFC"/>
    <w:rsid w:val="00D94366"/>
    <w:rsid w:val="00D94AA2"/>
    <w:rsid w:val="00DA4629"/>
    <w:rsid w:val="00DA57EE"/>
    <w:rsid w:val="00DA7962"/>
    <w:rsid w:val="00DB12A6"/>
    <w:rsid w:val="00DC53B3"/>
    <w:rsid w:val="00DD1B6B"/>
    <w:rsid w:val="00DD5908"/>
    <w:rsid w:val="00DD62B1"/>
    <w:rsid w:val="00DE02E7"/>
    <w:rsid w:val="00DE3A39"/>
    <w:rsid w:val="00DF1C73"/>
    <w:rsid w:val="00DF6A5A"/>
    <w:rsid w:val="00DF7A0D"/>
    <w:rsid w:val="00E076FE"/>
    <w:rsid w:val="00E07DB7"/>
    <w:rsid w:val="00E11357"/>
    <w:rsid w:val="00E3161C"/>
    <w:rsid w:val="00E4043C"/>
    <w:rsid w:val="00E4395B"/>
    <w:rsid w:val="00E462C1"/>
    <w:rsid w:val="00E5131B"/>
    <w:rsid w:val="00E5612E"/>
    <w:rsid w:val="00E5619D"/>
    <w:rsid w:val="00E60FA8"/>
    <w:rsid w:val="00E631B0"/>
    <w:rsid w:val="00E75526"/>
    <w:rsid w:val="00E833A6"/>
    <w:rsid w:val="00EA56F6"/>
    <w:rsid w:val="00EB0E85"/>
    <w:rsid w:val="00EB7FCE"/>
    <w:rsid w:val="00ED151C"/>
    <w:rsid w:val="00EE51F9"/>
    <w:rsid w:val="00EE63F8"/>
    <w:rsid w:val="00F10C24"/>
    <w:rsid w:val="00F1499D"/>
    <w:rsid w:val="00F21EC5"/>
    <w:rsid w:val="00F225C7"/>
    <w:rsid w:val="00F272E3"/>
    <w:rsid w:val="00F32CAC"/>
    <w:rsid w:val="00F32EA6"/>
    <w:rsid w:val="00F3458F"/>
    <w:rsid w:val="00F359E7"/>
    <w:rsid w:val="00F364CF"/>
    <w:rsid w:val="00F36D04"/>
    <w:rsid w:val="00F37768"/>
    <w:rsid w:val="00F41BC2"/>
    <w:rsid w:val="00F530B0"/>
    <w:rsid w:val="00F8143F"/>
    <w:rsid w:val="00F8166C"/>
    <w:rsid w:val="00F82D5D"/>
    <w:rsid w:val="00F914BE"/>
    <w:rsid w:val="00FD1117"/>
    <w:rsid w:val="00FD27B8"/>
    <w:rsid w:val="00FE33AA"/>
    <w:rsid w:val="00FE33DC"/>
    <w:rsid w:val="00FE3D4B"/>
    <w:rsid w:val="00FE65DA"/>
    <w:rsid w:val="00FF0EE4"/>
    <w:rsid w:val="00FF3EC1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58BB"/>
  <w15:chartTrackingRefBased/>
  <w15:docId w15:val="{C1A33DAF-E7D7-4E40-AAD3-E8068381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68"/>
    <w:rPr>
      <w:lang w:val="cy-GB"/>
    </w:rPr>
  </w:style>
  <w:style w:type="paragraph" w:styleId="Heading3">
    <w:name w:val="heading 3"/>
    <w:basedOn w:val="Normal"/>
    <w:link w:val="Heading3Char"/>
    <w:uiPriority w:val="9"/>
    <w:qFormat/>
    <w:rsid w:val="00525F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25F9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2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25F95"/>
    <w:rPr>
      <w:b/>
      <w:bCs/>
    </w:rPr>
  </w:style>
  <w:style w:type="paragraph" w:styleId="ListParagraph">
    <w:name w:val="List Paragraph"/>
    <w:basedOn w:val="Normal"/>
    <w:uiPriority w:val="34"/>
    <w:qFormat/>
    <w:rsid w:val="00F37768"/>
    <w:pPr>
      <w:ind w:left="720"/>
      <w:contextualSpacing/>
    </w:pPr>
  </w:style>
  <w:style w:type="character" w:customStyle="1" w:styleId="rynqvb">
    <w:name w:val="rynqvb"/>
    <w:basedOn w:val="DefaultParagraphFont"/>
    <w:rsid w:val="009F6E44"/>
  </w:style>
  <w:style w:type="paragraph" w:customStyle="1" w:styleId="Default">
    <w:name w:val="Default"/>
    <w:rsid w:val="002276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wtze">
    <w:name w:val="hwtze"/>
    <w:basedOn w:val="DefaultParagraphFont"/>
    <w:rsid w:val="00B53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7231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2253</Words>
  <Characters>12845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HOM4 - Homes in Non-Defined Rural Settlements</vt:lpstr>
      <vt:lpstr>        HOM3: Homes in Rural Villages</vt:lpstr>
      <vt:lpstr>        HOM4 - Homes in Non-Defined Rural Settlements</vt:lpstr>
    </vt:vector>
  </TitlesOfParts>
  <Company/>
  <LinksUpToDate>false</LinksUpToDate>
  <CharactersWithSpaces>15068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Cllr. Jean Lewis</dc:creator>
  <cp:keywords/>
  <dc:description/>
  <cp:lastModifiedBy>Cllr. Jean Lewis</cp:lastModifiedBy>
  <cp:revision>185</cp:revision>
  <dcterms:created xsi:type="dcterms:W3CDTF">2023-04-13T19:00:00Z</dcterms:created>
  <dcterms:modified xsi:type="dcterms:W3CDTF">2023-04-14T12:31:00Z</dcterms:modified>
</cp:coreProperties>
</file>